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8AB93" w14:textId="74184163" w:rsidR="00F72430" w:rsidRPr="00CC79FF" w:rsidRDefault="00CC79FF" w:rsidP="00CC79FF">
      <w:pPr>
        <w:jc w:val="right"/>
        <w:rPr>
          <w:rFonts w:asciiTheme="minorHAnsi" w:eastAsiaTheme="minorEastAsia" w:hAnsiTheme="minorHAnsi" w:cstheme="minorHAnsi"/>
          <w:b/>
          <w:u w:val="single"/>
          <w:lang w:eastAsia="ja-JP"/>
        </w:rPr>
      </w:pPr>
      <w:r w:rsidRPr="00CC79FF">
        <w:rPr>
          <w:rFonts w:asciiTheme="minorHAnsi" w:eastAsiaTheme="minorEastAsia" w:hAnsiTheme="minorHAnsi" w:cstheme="minorHAnsi"/>
          <w:b/>
          <w:u w:val="single"/>
          <w:lang w:eastAsia="ja-JP"/>
        </w:rPr>
        <w:t>PACP-30</w:t>
      </w:r>
    </w:p>
    <w:p w14:paraId="2BB21FA6" w14:textId="77777777" w:rsidR="00AB7B53" w:rsidRDefault="00AB7B53" w:rsidP="009C05C2">
      <w:pPr>
        <w:jc w:val="center"/>
        <w:rPr>
          <w:rFonts w:eastAsiaTheme="minorEastAsia"/>
          <w:bCs/>
          <w:lang w:eastAsia="ja-JP"/>
        </w:rPr>
      </w:pPr>
    </w:p>
    <w:p w14:paraId="72336A92" w14:textId="77777777" w:rsidR="0048623F" w:rsidRDefault="0048623F" w:rsidP="0098250B">
      <w:pPr>
        <w:jc w:val="center"/>
        <w:rPr>
          <w:rFonts w:eastAsiaTheme="minorEastAsia"/>
          <w:b/>
          <w:lang w:eastAsia="ja-JP"/>
        </w:rPr>
      </w:pPr>
      <w:r>
        <w:rPr>
          <w:rFonts w:eastAsiaTheme="minorEastAsia"/>
          <w:b/>
          <w:lang w:eastAsia="ja-JP"/>
        </w:rPr>
        <w:t>PRELIMINARY APT COMMON PROPOSAL</w:t>
      </w:r>
    </w:p>
    <w:p w14:paraId="3B8B8328" w14:textId="77777777" w:rsidR="0048623F" w:rsidRDefault="0048623F" w:rsidP="0098250B">
      <w:pPr>
        <w:jc w:val="center"/>
        <w:rPr>
          <w:rFonts w:eastAsiaTheme="minorEastAsia"/>
          <w:bCs/>
          <w:lang w:eastAsia="ja-JP"/>
        </w:rPr>
      </w:pPr>
    </w:p>
    <w:p w14:paraId="5A9EE8CB" w14:textId="3E0170E8" w:rsidR="00BF5ABC" w:rsidRPr="0054082E" w:rsidRDefault="001F729A" w:rsidP="0054082E">
      <w:pPr>
        <w:jc w:val="center"/>
        <w:rPr>
          <w:rFonts w:eastAsiaTheme="minorEastAsia"/>
          <w:b/>
          <w:bCs/>
          <w:lang w:val="en-AU" w:eastAsia="ja-JP"/>
        </w:rPr>
      </w:pPr>
      <w:r>
        <w:rPr>
          <w:rFonts w:eastAsiaTheme="minorEastAsia"/>
          <w:b/>
          <w:lang w:eastAsia="ja-JP"/>
        </w:rPr>
        <w:t>NEW RESOLUTION ON</w:t>
      </w:r>
      <w:r w:rsidR="00131E5B">
        <w:rPr>
          <w:rFonts w:eastAsiaTheme="minorEastAsia"/>
          <w:b/>
          <w:lang w:eastAsia="ja-JP"/>
        </w:rPr>
        <w:t xml:space="preserve"> </w:t>
      </w:r>
      <w:bookmarkStart w:id="0" w:name="_Toc116556673"/>
      <w:bookmarkStart w:id="1" w:name="_Toc116557226"/>
      <w:bookmarkStart w:id="2" w:name="_Toc116636469"/>
      <w:r w:rsidR="00131E5B" w:rsidRPr="00131E5B">
        <w:rPr>
          <w:rFonts w:eastAsiaTheme="minorEastAsia"/>
          <w:b/>
          <w:lang w:eastAsia="ja-JP"/>
        </w:rPr>
        <w:t xml:space="preserve">IMPLEMENTATION OF THE </w:t>
      </w:r>
      <w:r w:rsidR="006306C0">
        <w:rPr>
          <w:rFonts w:eastAsiaTheme="minorEastAsia"/>
          <w:b/>
          <w:lang w:eastAsia="ja-JP"/>
        </w:rPr>
        <w:t xml:space="preserve">PACIFIC </w:t>
      </w:r>
      <w:r w:rsidR="00131E5B" w:rsidRPr="00131E5B">
        <w:rPr>
          <w:rFonts w:eastAsiaTheme="minorEastAsia"/>
          <w:b/>
          <w:lang w:eastAsia="ja-JP"/>
        </w:rPr>
        <w:t>LAGATOI DECLARATION</w:t>
      </w:r>
      <w:bookmarkEnd w:id="0"/>
      <w:bookmarkEnd w:id="1"/>
      <w:bookmarkEnd w:id="2"/>
    </w:p>
    <w:p w14:paraId="1D559382" w14:textId="77777777" w:rsidR="00B53AE4" w:rsidRDefault="00B53AE4" w:rsidP="009C05C2">
      <w:pPr>
        <w:jc w:val="center"/>
        <w:rPr>
          <w:bCs/>
        </w:rPr>
      </w:pPr>
    </w:p>
    <w:tbl>
      <w:tblPr>
        <w:tblStyle w:val="TableGrid"/>
        <w:tblW w:w="9719"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483"/>
        <w:gridCol w:w="236"/>
      </w:tblGrid>
      <w:tr w:rsidR="00755425" w14:paraId="687C7F31" w14:textId="44F8A652" w:rsidTr="0048623F">
        <w:tc>
          <w:tcPr>
            <w:tcW w:w="9483" w:type="dxa"/>
          </w:tcPr>
          <w:p w14:paraId="7C49BB01" w14:textId="63C78A4E" w:rsidR="00FE6EBB" w:rsidRDefault="00755425" w:rsidP="002B4CA4">
            <w:pPr>
              <w:rPr>
                <w:b/>
                <w:bCs/>
              </w:rPr>
            </w:pPr>
            <w:r w:rsidRPr="00261350">
              <w:rPr>
                <w:b/>
                <w:bCs/>
              </w:rPr>
              <w:t>Summary:</w:t>
            </w:r>
            <w:r>
              <w:rPr>
                <w:b/>
                <w:bCs/>
              </w:rPr>
              <w:t xml:space="preserve"> </w:t>
            </w:r>
            <w:r w:rsidR="0098250B">
              <w:rPr>
                <w:b/>
                <w:bCs/>
              </w:rPr>
              <w:br/>
            </w:r>
          </w:p>
          <w:p w14:paraId="6F50B637" w14:textId="4B0C1EFD" w:rsidR="00755425" w:rsidRDefault="00B21869" w:rsidP="00CC79FF">
            <w:pPr>
              <w:jc w:val="both"/>
            </w:pPr>
            <w:r w:rsidRPr="00B21869">
              <w:t xml:space="preserve">It is proposed that this </w:t>
            </w:r>
            <w:r w:rsidR="0041446B">
              <w:t xml:space="preserve">new Resolution </w:t>
            </w:r>
            <w:r w:rsidRPr="00B21869">
              <w:t xml:space="preserve">for WTDC-25 on the role of ITU in supporting Pacific Island Countries to implement the </w:t>
            </w:r>
            <w:proofErr w:type="spellStart"/>
            <w:r w:rsidRPr="00B21869">
              <w:t>Lagatoi</w:t>
            </w:r>
            <w:proofErr w:type="spellEnd"/>
            <w:r w:rsidRPr="00B21869">
              <w:t xml:space="preserve"> Declaration on Digital Transformation in the Pacific, with its commitment to build an inclusive, connected, and digitally empowered Pacific, taking into account the Pacific’s unique geographic, economic, and social challenges. The draft resolution seeks the support of the ITU and its Member States in achieving the objectives of the Declaration, securing resources, including technical assistance, funding, and partnerships, to implement the </w:t>
            </w:r>
            <w:proofErr w:type="spellStart"/>
            <w:r w:rsidRPr="00B21869">
              <w:t>Lagatoi</w:t>
            </w:r>
            <w:proofErr w:type="spellEnd"/>
            <w:r w:rsidRPr="00B21869">
              <w:t xml:space="preserve"> Declaration Action Plan.</w:t>
            </w:r>
          </w:p>
          <w:p w14:paraId="05868EE0" w14:textId="77777777" w:rsidR="00B21869" w:rsidRDefault="00B21869" w:rsidP="00CC79FF">
            <w:pPr>
              <w:jc w:val="both"/>
              <w:rPr>
                <w:b/>
                <w:bCs/>
              </w:rPr>
            </w:pPr>
          </w:p>
          <w:p w14:paraId="5FC4E882" w14:textId="1DEE79E7" w:rsidR="00755425" w:rsidRDefault="00755425" w:rsidP="00CC79FF">
            <w:pPr>
              <w:jc w:val="both"/>
              <w:rPr>
                <w:b/>
                <w:bCs/>
              </w:rPr>
            </w:pPr>
            <w:r w:rsidRPr="00612820">
              <w:t xml:space="preserve">The </w:t>
            </w:r>
            <w:r w:rsidRPr="00483B15">
              <w:t>Annex</w:t>
            </w:r>
            <w:r>
              <w:rPr>
                <w:b/>
                <w:bCs/>
              </w:rPr>
              <w:t xml:space="preserve"> </w:t>
            </w:r>
            <w:r w:rsidRPr="00612820">
              <w:t>to this proposal</w:t>
            </w:r>
            <w:r>
              <w:rPr>
                <w:b/>
                <w:bCs/>
              </w:rPr>
              <w:t xml:space="preserve"> </w:t>
            </w:r>
            <w:r w:rsidRPr="00612820">
              <w:t xml:space="preserve">outlines the priorities for Pacific Island Countries contained in the </w:t>
            </w:r>
            <w:proofErr w:type="spellStart"/>
            <w:r w:rsidRPr="00612820">
              <w:t>Lagatoi</w:t>
            </w:r>
            <w:proofErr w:type="spellEnd"/>
            <w:r w:rsidRPr="00612820">
              <w:t xml:space="preserve"> Declaration Plan of Action</w:t>
            </w:r>
            <w:r>
              <w:t>.</w:t>
            </w:r>
          </w:p>
          <w:p w14:paraId="55606D56" w14:textId="77777777" w:rsidR="00755425" w:rsidRDefault="00755425" w:rsidP="00CC79FF">
            <w:pPr>
              <w:jc w:val="both"/>
              <w:rPr>
                <w:b/>
                <w:bCs/>
              </w:rPr>
            </w:pPr>
          </w:p>
          <w:p w14:paraId="6F4F5B40" w14:textId="77777777" w:rsidR="00755425" w:rsidRDefault="00755425" w:rsidP="009C05C2">
            <w:pPr>
              <w:rPr>
                <w:b/>
                <w:bCs/>
              </w:rPr>
            </w:pPr>
            <w:r>
              <w:rPr>
                <w:b/>
                <w:bCs/>
              </w:rPr>
              <w:t>Expected Results:</w:t>
            </w:r>
          </w:p>
          <w:p w14:paraId="6A1D72EE" w14:textId="77777777" w:rsidR="0098250B" w:rsidRDefault="0098250B" w:rsidP="009C05C2">
            <w:pPr>
              <w:rPr>
                <w:b/>
                <w:bCs/>
              </w:rPr>
            </w:pPr>
          </w:p>
          <w:p w14:paraId="526C8C60" w14:textId="3588FB3B" w:rsidR="00755425" w:rsidRPr="00131E5B" w:rsidRDefault="00DC7886" w:rsidP="009C05C2">
            <w:r>
              <w:t xml:space="preserve">APT Member administrations invite WTDC </w:t>
            </w:r>
            <w:r w:rsidR="00784155">
              <w:t>to examine the proposals and approv</w:t>
            </w:r>
            <w:r w:rsidR="009E60B8">
              <w:t>e</w:t>
            </w:r>
            <w:r w:rsidR="00784155">
              <w:t xml:space="preserve"> of the new resolution</w:t>
            </w:r>
            <w:r w:rsidR="00755425">
              <w:t>.</w:t>
            </w:r>
          </w:p>
          <w:p w14:paraId="29522EE5" w14:textId="77777777" w:rsidR="00755425" w:rsidRDefault="00755425" w:rsidP="009C05C2">
            <w:pPr>
              <w:rPr>
                <w:b/>
                <w:bCs/>
              </w:rPr>
            </w:pPr>
          </w:p>
          <w:p w14:paraId="507B3963" w14:textId="77777777" w:rsidR="00755425" w:rsidRDefault="00755425" w:rsidP="009C05C2">
            <w:r>
              <w:rPr>
                <w:b/>
                <w:bCs/>
              </w:rPr>
              <w:t xml:space="preserve">References: </w:t>
            </w:r>
            <w:proofErr w:type="spellStart"/>
            <w:r w:rsidRPr="009F046B">
              <w:t>Lagatoi</w:t>
            </w:r>
            <w:proofErr w:type="spellEnd"/>
            <w:r w:rsidRPr="009F046B">
              <w:t xml:space="preserve"> Declaration, 28 August 2023</w:t>
            </w:r>
          </w:p>
          <w:p w14:paraId="50DDCFDF" w14:textId="0BA04E19" w:rsidR="0098250B" w:rsidRPr="00261350" w:rsidRDefault="0098250B" w:rsidP="009C05C2">
            <w:pPr>
              <w:rPr>
                <w:b/>
                <w:bCs/>
              </w:rPr>
            </w:pPr>
          </w:p>
        </w:tc>
        <w:tc>
          <w:tcPr>
            <w:tcW w:w="236" w:type="dxa"/>
          </w:tcPr>
          <w:p w14:paraId="12117634" w14:textId="77777777" w:rsidR="00755425" w:rsidRDefault="00755425" w:rsidP="0048623F">
            <w:pPr>
              <w:ind w:left="2157"/>
            </w:pPr>
          </w:p>
        </w:tc>
      </w:tr>
    </w:tbl>
    <w:p w14:paraId="28A52253" w14:textId="77777777" w:rsidR="00A62A20" w:rsidRDefault="00A62A20" w:rsidP="009C05C2"/>
    <w:p w14:paraId="63BC5723" w14:textId="77777777" w:rsidR="000204D7" w:rsidRPr="00A62A20" w:rsidRDefault="000204D7" w:rsidP="00BF5ABC"/>
    <w:p w14:paraId="0DCC0CB7" w14:textId="7911C93E" w:rsidR="009C05C2" w:rsidRDefault="00A62A20" w:rsidP="009C05C2">
      <w:pPr>
        <w:pStyle w:val="Level1"/>
        <w:numPr>
          <w:ilvl w:val="0"/>
          <w:numId w:val="9"/>
        </w:numPr>
        <w:ind w:left="360"/>
        <w:rPr>
          <w:b/>
          <w:bCs/>
        </w:rPr>
      </w:pPr>
      <w:r>
        <w:rPr>
          <w:b/>
          <w:bCs/>
        </w:rPr>
        <w:t>PROPOSALS</w:t>
      </w:r>
      <w:r w:rsidR="0098250B">
        <w:rPr>
          <w:b/>
          <w:bCs/>
        </w:rPr>
        <w:br/>
      </w:r>
    </w:p>
    <w:p w14:paraId="66DB61F5" w14:textId="7ACED759" w:rsidR="0025644A" w:rsidRDefault="0025644A" w:rsidP="004C1D94">
      <w:r w:rsidRPr="001E749D">
        <w:t xml:space="preserve">APT Member </w:t>
      </w:r>
      <w:proofErr w:type="gramStart"/>
      <w:r w:rsidRPr="001E749D">
        <w:t>administrations propose</w:t>
      </w:r>
      <w:proofErr w:type="gramEnd"/>
      <w:r w:rsidRPr="001E749D">
        <w:t xml:space="preserve"> </w:t>
      </w:r>
      <w:r w:rsidR="00241E3F">
        <w:rPr>
          <w:rFonts w:hint="eastAsia"/>
          <w:lang w:eastAsia="ko-KR"/>
        </w:rPr>
        <w:t xml:space="preserve">a </w:t>
      </w:r>
      <w:r w:rsidR="00C70F37">
        <w:t>n</w:t>
      </w:r>
      <w:r w:rsidRPr="00591B92">
        <w:t xml:space="preserve">ew Resolution on Implementation of the Pacific </w:t>
      </w:r>
      <w:proofErr w:type="spellStart"/>
      <w:r w:rsidRPr="00591B92">
        <w:t>Lagatoi</w:t>
      </w:r>
      <w:proofErr w:type="spellEnd"/>
      <w:r w:rsidRPr="00591B92">
        <w:t xml:space="preserve"> Declaration according to the annex below.</w:t>
      </w:r>
      <w:r>
        <w:t xml:space="preserve"> </w:t>
      </w:r>
    </w:p>
    <w:p w14:paraId="7B48C452" w14:textId="31A085B6" w:rsidR="007D5F82" w:rsidRDefault="007D5F82" w:rsidP="004C1D94"/>
    <w:p w14:paraId="76365DC6" w14:textId="77216437" w:rsidR="007D5F82" w:rsidRDefault="007D5F82" w:rsidP="004C1D94"/>
    <w:p w14:paraId="570E8F09" w14:textId="00290FE6" w:rsidR="007D5F82" w:rsidRDefault="007D5F82" w:rsidP="004C1D94"/>
    <w:p w14:paraId="42538AC6" w14:textId="4868F4D1" w:rsidR="007D5F82" w:rsidRDefault="007D5F82" w:rsidP="004C1D94"/>
    <w:p w14:paraId="7D84C067" w14:textId="3EA139E0" w:rsidR="007D5F82" w:rsidRDefault="007D5F82" w:rsidP="004C1D94"/>
    <w:p w14:paraId="4A361606" w14:textId="73313918" w:rsidR="007D5F82" w:rsidRDefault="007D5F82" w:rsidP="004C1D94"/>
    <w:p w14:paraId="44369571" w14:textId="77777777" w:rsidR="00C147E9" w:rsidRDefault="00C147E9" w:rsidP="004C1D94"/>
    <w:p w14:paraId="64C68165" w14:textId="77777777" w:rsidR="00C147E9" w:rsidRDefault="00C147E9" w:rsidP="004C1D94"/>
    <w:p w14:paraId="5F970E97" w14:textId="77777777" w:rsidR="00CC79FF" w:rsidRDefault="00CC79FF" w:rsidP="004C1D94"/>
    <w:p w14:paraId="4268526B" w14:textId="1CC45745" w:rsidR="007D5F82" w:rsidRDefault="007D5F82" w:rsidP="004C1D94"/>
    <w:p w14:paraId="3354AAB7" w14:textId="514BAD4E" w:rsidR="007D5F82" w:rsidRDefault="007D5F82" w:rsidP="004C1D94"/>
    <w:p w14:paraId="48D3B2AB" w14:textId="09DA2267" w:rsidR="007D5F82" w:rsidRDefault="007D5F82" w:rsidP="004C1D94"/>
    <w:p w14:paraId="0061A498" w14:textId="4693982B" w:rsidR="005C423D" w:rsidRDefault="001B4BC6" w:rsidP="000204D7">
      <w:pPr>
        <w:keepNext/>
        <w:keepLines/>
        <w:tabs>
          <w:tab w:val="left" w:pos="1134"/>
          <w:tab w:val="left" w:pos="1871"/>
          <w:tab w:val="left" w:pos="2268"/>
        </w:tabs>
        <w:overflowPunct w:val="0"/>
        <w:autoSpaceDE w:val="0"/>
        <w:autoSpaceDN w:val="0"/>
        <w:adjustRightInd w:val="0"/>
        <w:spacing w:before="200"/>
        <w:ind w:left="1134" w:hanging="1134"/>
        <w:jc w:val="center"/>
        <w:textAlignment w:val="baseline"/>
        <w:outlineLvl w:val="1"/>
        <w:rPr>
          <w:rFonts w:ascii="Calibri" w:eastAsia="Times New Roman" w:hAnsi="Calibri"/>
          <w:sz w:val="28"/>
          <w:szCs w:val="20"/>
          <w:lang w:val="en-GB"/>
        </w:rPr>
      </w:pPr>
      <w:bookmarkStart w:id="3" w:name="_Toc116556672"/>
      <w:bookmarkStart w:id="4" w:name="_Toc116557225"/>
      <w:bookmarkStart w:id="5" w:name="_Toc116636468"/>
      <w:r>
        <w:rPr>
          <w:rFonts w:ascii="Calibri" w:eastAsia="Times New Roman" w:hAnsi="Calibri"/>
          <w:sz w:val="28"/>
          <w:szCs w:val="20"/>
          <w:lang w:val="en-GB"/>
        </w:rPr>
        <w:lastRenderedPageBreak/>
        <w:t xml:space="preserve">                                                                                                                                    ANNEX</w:t>
      </w:r>
    </w:p>
    <w:p w14:paraId="508612C4" w14:textId="6FD603EE" w:rsidR="000204D7" w:rsidRPr="000204D7" w:rsidRDefault="000204D7" w:rsidP="000204D7">
      <w:pPr>
        <w:keepNext/>
        <w:keepLines/>
        <w:tabs>
          <w:tab w:val="left" w:pos="1134"/>
          <w:tab w:val="left" w:pos="1871"/>
          <w:tab w:val="left" w:pos="2268"/>
        </w:tabs>
        <w:overflowPunct w:val="0"/>
        <w:autoSpaceDE w:val="0"/>
        <w:autoSpaceDN w:val="0"/>
        <w:adjustRightInd w:val="0"/>
        <w:spacing w:before="200"/>
        <w:ind w:left="1134" w:hanging="1134"/>
        <w:jc w:val="center"/>
        <w:textAlignment w:val="baseline"/>
        <w:outlineLvl w:val="1"/>
        <w:rPr>
          <w:rFonts w:ascii="Calibri" w:eastAsia="Times New Roman" w:hAnsi="Calibri"/>
          <w:sz w:val="28"/>
          <w:szCs w:val="20"/>
          <w:lang w:val="en-GB"/>
        </w:rPr>
      </w:pPr>
      <w:r w:rsidRPr="000204D7">
        <w:rPr>
          <w:rFonts w:ascii="Calibri" w:eastAsia="Times New Roman" w:hAnsi="Calibri"/>
          <w:sz w:val="28"/>
          <w:szCs w:val="20"/>
          <w:lang w:val="en-GB"/>
        </w:rPr>
        <w:t>RESOLUTION XX (Baku, 2025)</w:t>
      </w:r>
      <w:bookmarkEnd w:id="3"/>
      <w:bookmarkEnd w:id="4"/>
      <w:bookmarkEnd w:id="5"/>
    </w:p>
    <w:p w14:paraId="428AC8F6" w14:textId="58F49419" w:rsidR="000204D7" w:rsidRPr="000204D7" w:rsidRDefault="000204D7" w:rsidP="000204D7">
      <w:pPr>
        <w:keepNext/>
        <w:keepLines/>
        <w:overflowPunct w:val="0"/>
        <w:autoSpaceDE w:val="0"/>
        <w:autoSpaceDN w:val="0"/>
        <w:adjustRightInd w:val="0"/>
        <w:spacing w:before="200"/>
        <w:jc w:val="center"/>
        <w:textAlignment w:val="baseline"/>
        <w:outlineLvl w:val="1"/>
        <w:rPr>
          <w:rFonts w:ascii="Calibri" w:eastAsia="Times New Roman" w:hAnsi="Calibri"/>
          <w:b/>
          <w:sz w:val="28"/>
          <w:szCs w:val="20"/>
          <w:lang w:val="en-GB"/>
        </w:rPr>
      </w:pPr>
      <w:r w:rsidRPr="000204D7">
        <w:rPr>
          <w:rFonts w:ascii="Calibri" w:eastAsia="Times New Roman" w:hAnsi="Calibri"/>
          <w:b/>
          <w:sz w:val="28"/>
          <w:szCs w:val="20"/>
          <w:lang w:val="en-GB"/>
        </w:rPr>
        <w:t xml:space="preserve">Implementation of the </w:t>
      </w:r>
      <w:r w:rsidR="00E21655">
        <w:rPr>
          <w:rFonts w:ascii="Calibri" w:eastAsia="Times New Roman" w:hAnsi="Calibri"/>
          <w:b/>
          <w:sz w:val="28"/>
          <w:szCs w:val="20"/>
          <w:lang w:val="en-GB"/>
        </w:rPr>
        <w:t xml:space="preserve">Pacific </w:t>
      </w:r>
      <w:proofErr w:type="spellStart"/>
      <w:r w:rsidRPr="000204D7">
        <w:rPr>
          <w:rFonts w:ascii="Calibri" w:eastAsia="Times New Roman" w:hAnsi="Calibri"/>
          <w:b/>
          <w:sz w:val="28"/>
          <w:szCs w:val="20"/>
          <w:lang w:val="en-GB"/>
        </w:rPr>
        <w:t>Lagatoi</w:t>
      </w:r>
      <w:proofErr w:type="spellEnd"/>
      <w:r w:rsidRPr="000204D7">
        <w:rPr>
          <w:rFonts w:ascii="Calibri" w:eastAsia="Times New Roman" w:hAnsi="Calibri"/>
          <w:b/>
          <w:sz w:val="28"/>
          <w:szCs w:val="20"/>
          <w:lang w:val="en-GB"/>
        </w:rPr>
        <w:t xml:space="preserve"> Declaration </w:t>
      </w:r>
    </w:p>
    <w:p w14:paraId="614C6473" w14:textId="77777777" w:rsidR="000204D7" w:rsidRPr="000204D7" w:rsidRDefault="000204D7" w:rsidP="000204D7">
      <w:pPr>
        <w:tabs>
          <w:tab w:val="left" w:pos="1134"/>
          <w:tab w:val="left" w:pos="1871"/>
          <w:tab w:val="left" w:pos="2268"/>
        </w:tabs>
        <w:overflowPunct w:val="0"/>
        <w:autoSpaceDE w:val="0"/>
        <w:autoSpaceDN w:val="0"/>
        <w:adjustRightInd w:val="0"/>
        <w:spacing w:before="280"/>
        <w:jc w:val="both"/>
        <w:textAlignment w:val="baseline"/>
        <w:rPr>
          <w:rFonts w:ascii="Calibri" w:eastAsia="Times New Roman" w:hAnsi="Calibri"/>
          <w:szCs w:val="20"/>
          <w:lang w:val="en-GB"/>
        </w:rPr>
      </w:pPr>
      <w:r w:rsidRPr="000204D7">
        <w:rPr>
          <w:rFonts w:ascii="Calibri" w:eastAsia="Times New Roman" w:hAnsi="Calibri"/>
          <w:szCs w:val="20"/>
        </w:rPr>
        <w:t xml:space="preserve">The </w:t>
      </w:r>
      <w:r w:rsidRPr="000204D7">
        <w:rPr>
          <w:rFonts w:ascii="Calibri" w:eastAsia="Times New Roman" w:hAnsi="Calibri"/>
          <w:szCs w:val="20"/>
          <w:lang w:val="en-GB"/>
        </w:rPr>
        <w:t>World Telecommunication Development Conference (Baku, 2025),</w:t>
      </w:r>
    </w:p>
    <w:p w14:paraId="4AB67CDF" w14:textId="77777777" w:rsidR="000204D7" w:rsidRPr="000204D7" w:rsidRDefault="000204D7" w:rsidP="00C70F37">
      <w:pPr>
        <w:keepNext/>
        <w:keepLines/>
        <w:tabs>
          <w:tab w:val="left" w:pos="1134"/>
          <w:tab w:val="left" w:pos="1871"/>
          <w:tab w:val="left" w:pos="2268"/>
        </w:tabs>
        <w:overflowPunct w:val="0"/>
        <w:autoSpaceDE w:val="0"/>
        <w:autoSpaceDN w:val="0"/>
        <w:adjustRightInd w:val="0"/>
        <w:spacing w:before="160" w:after="240"/>
        <w:ind w:left="1134"/>
        <w:jc w:val="both"/>
        <w:textAlignment w:val="baseline"/>
        <w:rPr>
          <w:rFonts w:ascii="Calibri" w:eastAsia="Times New Roman" w:hAnsi="Calibri"/>
          <w:i/>
          <w:szCs w:val="20"/>
          <w:lang w:val="en-GB"/>
        </w:rPr>
      </w:pPr>
      <w:r w:rsidRPr="000204D7">
        <w:rPr>
          <w:rFonts w:ascii="Calibri" w:eastAsia="Times New Roman" w:hAnsi="Calibri"/>
          <w:i/>
          <w:szCs w:val="20"/>
          <w:lang w:val="en-GB"/>
        </w:rPr>
        <w:t xml:space="preserve">Considering </w:t>
      </w:r>
    </w:p>
    <w:p w14:paraId="55E162D5" w14:textId="4287534F" w:rsidR="000204D7" w:rsidRPr="000204D7" w:rsidRDefault="008221D9" w:rsidP="00C70F37">
      <w:pPr>
        <w:tabs>
          <w:tab w:val="left" w:pos="1134"/>
          <w:tab w:val="left" w:pos="1871"/>
          <w:tab w:val="left" w:pos="2268"/>
        </w:tabs>
        <w:overflowPunct w:val="0"/>
        <w:autoSpaceDE w:val="0"/>
        <w:autoSpaceDN w:val="0"/>
        <w:adjustRightInd w:val="0"/>
        <w:spacing w:before="120" w:after="240"/>
        <w:contextualSpacing/>
        <w:jc w:val="both"/>
        <w:textAlignment w:val="baseline"/>
        <w:rPr>
          <w:rFonts w:ascii="Calibri" w:eastAsia="Times New Roman" w:hAnsi="Calibri"/>
          <w:lang w:val="en-GB"/>
        </w:rPr>
      </w:pPr>
      <w:r w:rsidRPr="008221D9">
        <w:rPr>
          <w:rFonts w:ascii="Calibri" w:eastAsia="Times New Roman" w:hAnsi="Calibri"/>
          <w:i/>
          <w:iCs/>
          <w:lang w:val="en-GB"/>
        </w:rPr>
        <w:t>a)</w:t>
      </w:r>
      <w:r>
        <w:rPr>
          <w:rFonts w:ascii="Calibri" w:eastAsia="Times New Roman" w:hAnsi="Calibri"/>
          <w:lang w:val="en-GB"/>
        </w:rPr>
        <w:tab/>
      </w:r>
      <w:r w:rsidR="000204D7" w:rsidRPr="19CE6D50">
        <w:rPr>
          <w:rFonts w:ascii="Calibri" w:eastAsia="Times New Roman" w:hAnsi="Calibri"/>
          <w:lang w:val="en-GB"/>
        </w:rPr>
        <w:t xml:space="preserve">that, Pacific Island ICT Ministers adopted the </w:t>
      </w:r>
      <w:proofErr w:type="spellStart"/>
      <w:r w:rsidR="000204D7" w:rsidRPr="19CE6D50">
        <w:rPr>
          <w:rFonts w:ascii="Calibri" w:eastAsia="Times New Roman" w:hAnsi="Calibri"/>
          <w:lang w:val="en-GB"/>
        </w:rPr>
        <w:t>Lagatoi</w:t>
      </w:r>
      <w:proofErr w:type="spellEnd"/>
      <w:r w:rsidR="000204D7" w:rsidRPr="19CE6D50">
        <w:rPr>
          <w:rFonts w:ascii="Calibri" w:eastAsia="Times New Roman" w:hAnsi="Calibri"/>
          <w:lang w:val="en-GB"/>
        </w:rPr>
        <w:t xml:space="preserve"> Declaration </w:t>
      </w:r>
      <w:r w:rsidR="03DCCE1E" w:rsidRPr="19CE6D50">
        <w:rPr>
          <w:rFonts w:ascii="Calibri" w:eastAsia="Times New Roman" w:hAnsi="Calibri"/>
          <w:lang w:val="en-GB"/>
        </w:rPr>
        <w:t>on Digital Transformation in the Pacif</w:t>
      </w:r>
      <w:r w:rsidR="0098250B">
        <w:rPr>
          <w:rFonts w:ascii="Calibri" w:eastAsia="Times New Roman" w:hAnsi="Calibri"/>
          <w:lang w:val="en-GB"/>
        </w:rPr>
        <w:t>i</w:t>
      </w:r>
      <w:r w:rsidR="03DCCE1E" w:rsidRPr="19CE6D50">
        <w:rPr>
          <w:rFonts w:ascii="Calibri" w:eastAsia="Times New Roman" w:hAnsi="Calibri"/>
          <w:lang w:val="en-GB"/>
        </w:rPr>
        <w:t xml:space="preserve">c </w:t>
      </w:r>
      <w:r w:rsidR="000204D7" w:rsidRPr="19CE6D50">
        <w:rPr>
          <w:rFonts w:ascii="Calibri" w:eastAsia="Times New Roman" w:hAnsi="Calibri"/>
          <w:lang w:val="en-GB"/>
        </w:rPr>
        <w:t>during the inaugural Pacific ICT Ministerial Dialogue, hosted by Ministry for Information and Communications Technology, Government of the Independent State of Papua New Guinea, in August 2023</w:t>
      </w:r>
      <w:r w:rsidR="009E34FF" w:rsidRPr="19CE6D50">
        <w:rPr>
          <w:rFonts w:ascii="Calibri" w:eastAsia="Times New Roman" w:hAnsi="Calibri"/>
          <w:lang w:val="en-GB"/>
        </w:rPr>
        <w:t xml:space="preserve">, and subsequently reaffirmed through the Pacific ICT </w:t>
      </w:r>
      <w:r w:rsidR="00D4395D" w:rsidRPr="19CE6D50">
        <w:rPr>
          <w:rFonts w:ascii="Calibri" w:eastAsia="Times New Roman" w:hAnsi="Calibri"/>
          <w:lang w:val="en-GB"/>
        </w:rPr>
        <w:t>Ministerial</w:t>
      </w:r>
      <w:r w:rsidR="009E34FF" w:rsidRPr="19CE6D50">
        <w:rPr>
          <w:rFonts w:ascii="Calibri" w:eastAsia="Times New Roman" w:hAnsi="Calibri"/>
          <w:lang w:val="en-GB"/>
        </w:rPr>
        <w:t xml:space="preserve"> Dialogue in Suva</w:t>
      </w:r>
      <w:r w:rsidR="00505F71" w:rsidRPr="19CE6D50">
        <w:rPr>
          <w:rFonts w:ascii="Calibri" w:eastAsia="Times New Roman" w:hAnsi="Calibri"/>
          <w:lang w:val="en-GB"/>
        </w:rPr>
        <w:t>, Fiji</w:t>
      </w:r>
      <w:r w:rsidR="009E34FF" w:rsidRPr="19CE6D50">
        <w:rPr>
          <w:rFonts w:ascii="Calibri" w:eastAsia="Times New Roman" w:hAnsi="Calibri"/>
          <w:lang w:val="en-GB"/>
        </w:rPr>
        <w:t xml:space="preserve"> </w:t>
      </w:r>
      <w:r w:rsidR="00D4395D" w:rsidRPr="19CE6D50">
        <w:rPr>
          <w:rFonts w:ascii="Calibri" w:eastAsia="Times New Roman" w:hAnsi="Calibri"/>
          <w:lang w:val="en-GB"/>
        </w:rPr>
        <w:t xml:space="preserve">on 8 August </w:t>
      </w:r>
      <w:proofErr w:type="gramStart"/>
      <w:r w:rsidR="00D4395D" w:rsidRPr="19CE6D50">
        <w:rPr>
          <w:rFonts w:ascii="Calibri" w:eastAsia="Times New Roman" w:hAnsi="Calibri"/>
          <w:lang w:val="en-GB"/>
        </w:rPr>
        <w:t>2025;</w:t>
      </w:r>
      <w:proofErr w:type="gramEnd"/>
      <w:r w:rsidR="00D4395D" w:rsidRPr="19CE6D50">
        <w:rPr>
          <w:rFonts w:ascii="Calibri" w:eastAsia="Times New Roman" w:hAnsi="Calibri"/>
          <w:lang w:val="en-GB"/>
        </w:rPr>
        <w:t xml:space="preserve"> </w:t>
      </w:r>
    </w:p>
    <w:p w14:paraId="42996DD4" w14:textId="77777777" w:rsidR="000204D7" w:rsidRPr="000204D7" w:rsidRDefault="000204D7" w:rsidP="000204D7">
      <w:pPr>
        <w:tabs>
          <w:tab w:val="left" w:pos="1134"/>
          <w:tab w:val="left" w:pos="1871"/>
          <w:tab w:val="left" w:pos="2268"/>
        </w:tabs>
        <w:overflowPunct w:val="0"/>
        <w:autoSpaceDE w:val="0"/>
        <w:autoSpaceDN w:val="0"/>
        <w:adjustRightInd w:val="0"/>
        <w:spacing w:before="120"/>
        <w:ind w:left="360"/>
        <w:contextualSpacing/>
        <w:textAlignment w:val="baseline"/>
        <w:rPr>
          <w:rFonts w:ascii="Calibri" w:eastAsia="Times New Roman" w:hAnsi="Calibri"/>
          <w:szCs w:val="20"/>
          <w:lang w:val="en-GB"/>
        </w:rPr>
      </w:pPr>
    </w:p>
    <w:p w14:paraId="7139B747" w14:textId="385807F5" w:rsidR="00A07CAB" w:rsidRPr="00924391" w:rsidRDefault="008221D9" w:rsidP="00924391">
      <w:p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lang w:val="en-GB"/>
        </w:rPr>
      </w:pPr>
      <w:r w:rsidRPr="00F62E16">
        <w:rPr>
          <w:rFonts w:ascii="Calibri" w:eastAsia="Times New Roman" w:hAnsi="Calibri"/>
          <w:i/>
          <w:iCs/>
          <w:lang w:val="en-GB"/>
        </w:rPr>
        <w:t>b)</w:t>
      </w:r>
      <w:r w:rsidR="00F62E16">
        <w:rPr>
          <w:rFonts w:ascii="Calibri" w:eastAsia="Times New Roman" w:hAnsi="Calibri"/>
          <w:lang w:val="en-GB"/>
        </w:rPr>
        <w:tab/>
      </w:r>
      <w:r w:rsidR="000204D7" w:rsidRPr="19CE6D50">
        <w:rPr>
          <w:rFonts w:ascii="Calibri" w:eastAsia="Times New Roman" w:hAnsi="Calibri"/>
          <w:lang w:val="en-GB"/>
        </w:rPr>
        <w:t xml:space="preserve">that the </w:t>
      </w:r>
      <w:proofErr w:type="spellStart"/>
      <w:r w:rsidR="252021EC" w:rsidRPr="19CE6D50">
        <w:rPr>
          <w:rFonts w:ascii="Calibri" w:eastAsia="Times New Roman" w:hAnsi="Calibri"/>
          <w:lang w:val="en-GB"/>
        </w:rPr>
        <w:t>Lagatoi</w:t>
      </w:r>
      <w:proofErr w:type="spellEnd"/>
      <w:r w:rsidR="252021EC" w:rsidRPr="19CE6D50">
        <w:rPr>
          <w:rFonts w:ascii="Calibri" w:eastAsia="Times New Roman" w:hAnsi="Calibri"/>
          <w:lang w:val="en-GB"/>
        </w:rPr>
        <w:t xml:space="preserve"> </w:t>
      </w:r>
      <w:r w:rsidR="000204D7" w:rsidRPr="19CE6D50">
        <w:rPr>
          <w:rFonts w:ascii="Calibri" w:eastAsia="Times New Roman" w:hAnsi="Calibri"/>
          <w:lang w:val="en-GB"/>
        </w:rPr>
        <w:t>Declaration provides a digital roadmap and reflects the shared commitment to work together in the spirit of a ‘Smart Pacific, One Voice – Creating a Digital Future together for the Pacific’,</w:t>
      </w:r>
    </w:p>
    <w:p w14:paraId="7DF75085" w14:textId="5458E443" w:rsidR="000204D7" w:rsidRPr="000204D7" w:rsidRDefault="000204D7" w:rsidP="19CE6D50">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Times New Roman" w:hAnsi="Calibri"/>
          <w:i/>
          <w:iCs/>
          <w:lang w:val="en-GB"/>
        </w:rPr>
      </w:pPr>
      <w:r w:rsidRPr="19CE6D50">
        <w:rPr>
          <w:rFonts w:ascii="Calibri" w:eastAsia="Times New Roman" w:hAnsi="Calibri"/>
          <w:i/>
          <w:iCs/>
          <w:lang w:val="en-GB"/>
        </w:rPr>
        <w:t>recalling</w:t>
      </w:r>
    </w:p>
    <w:p w14:paraId="2BC0D4AD" w14:textId="2E2C0399" w:rsidR="09DCC7DA" w:rsidRDefault="00D5024C" w:rsidP="00F62E16">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i/>
          <w:iCs/>
          <w:lang w:val="en-GB"/>
        </w:rPr>
      </w:pPr>
      <w:r>
        <w:rPr>
          <w:rFonts w:ascii="Calibri" w:eastAsiaTheme="minorEastAsia" w:hAnsi="Calibri" w:hint="eastAsia"/>
          <w:i/>
          <w:iCs/>
          <w:lang w:val="en-GB" w:eastAsia="ja-JP"/>
        </w:rPr>
        <w:t>a</w:t>
      </w:r>
      <w:r w:rsidR="09DCC7DA" w:rsidRPr="19CE6D50">
        <w:rPr>
          <w:rFonts w:ascii="Calibri" w:eastAsia="Times New Roman" w:hAnsi="Calibri"/>
          <w:i/>
          <w:iCs/>
          <w:lang w:val="en-GB"/>
        </w:rPr>
        <w:t>)</w:t>
      </w:r>
      <w:r w:rsidR="09DCC7DA">
        <w:tab/>
      </w:r>
      <w:r w:rsidR="09DCC7DA" w:rsidRPr="19CE6D50">
        <w:rPr>
          <w:rFonts w:ascii="Calibri" w:eastAsia="Times New Roman" w:hAnsi="Calibri"/>
          <w:lang w:val="en-GB"/>
        </w:rPr>
        <w:t xml:space="preserve">the </w:t>
      </w:r>
      <w:proofErr w:type="spellStart"/>
      <w:r w:rsidR="09DCC7DA" w:rsidRPr="19CE6D50">
        <w:rPr>
          <w:rFonts w:ascii="Calibri" w:eastAsia="Times New Roman" w:hAnsi="Calibri"/>
          <w:lang w:val="en-GB"/>
        </w:rPr>
        <w:t>Lagatoi</w:t>
      </w:r>
      <w:proofErr w:type="spellEnd"/>
      <w:r w:rsidR="09DCC7DA" w:rsidRPr="19CE6D50">
        <w:rPr>
          <w:rFonts w:ascii="Calibri" w:eastAsia="Times New Roman" w:hAnsi="Calibri"/>
          <w:lang w:val="en-GB"/>
        </w:rPr>
        <w:t xml:space="preserve"> Declaration, with its commitment to build an inclusive, connected and digitally empowered Pacific, reflecting the specific geographic isolation, climate vulnerability, economic, and social challenges of Pacific </w:t>
      </w:r>
      <w:proofErr w:type="gramStart"/>
      <w:r w:rsidR="09DCC7DA" w:rsidRPr="19CE6D50">
        <w:rPr>
          <w:rFonts w:ascii="Calibri" w:eastAsia="Times New Roman" w:hAnsi="Calibri"/>
          <w:lang w:val="en-GB"/>
        </w:rPr>
        <w:t>SIDS;</w:t>
      </w:r>
      <w:proofErr w:type="gramEnd"/>
      <w:r w:rsidR="09DCC7DA" w:rsidRPr="19CE6D50">
        <w:rPr>
          <w:rFonts w:ascii="Calibri" w:eastAsia="Times New Roman" w:hAnsi="Calibri"/>
          <w:lang w:val="en-GB"/>
        </w:rPr>
        <w:t xml:space="preserve">  </w:t>
      </w:r>
    </w:p>
    <w:p w14:paraId="6DD876E1" w14:textId="6992DEF1" w:rsidR="09DCC7DA" w:rsidRDefault="00D5024C" w:rsidP="19CE6D50">
      <w:pPr>
        <w:tabs>
          <w:tab w:val="left" w:pos="1134"/>
          <w:tab w:val="left" w:pos="1871"/>
          <w:tab w:val="left" w:pos="2268"/>
        </w:tabs>
        <w:spacing w:before="120"/>
        <w:rPr>
          <w:rFonts w:ascii="Calibri" w:eastAsia="Times New Roman" w:hAnsi="Calibri"/>
          <w:lang w:val="en-GB"/>
        </w:rPr>
      </w:pPr>
      <w:r>
        <w:rPr>
          <w:rFonts w:ascii="Calibri" w:eastAsiaTheme="minorEastAsia" w:hAnsi="Calibri" w:hint="eastAsia"/>
          <w:i/>
          <w:iCs/>
          <w:lang w:val="en-GB" w:eastAsia="ja-JP"/>
        </w:rPr>
        <w:t>b</w:t>
      </w:r>
      <w:r w:rsidR="09DCC7DA" w:rsidRPr="19CE6D50">
        <w:rPr>
          <w:rFonts w:ascii="Calibri" w:eastAsia="Times New Roman" w:hAnsi="Calibri"/>
          <w:i/>
          <w:iCs/>
          <w:lang w:val="en-GB"/>
        </w:rPr>
        <w:t>)</w:t>
      </w:r>
      <w:r w:rsidR="09DCC7DA">
        <w:tab/>
      </w:r>
      <w:r w:rsidR="09DCC7DA" w:rsidRPr="19CE6D50">
        <w:rPr>
          <w:rFonts w:ascii="Calibri" w:eastAsia="Times New Roman" w:hAnsi="Calibri"/>
          <w:lang w:val="en-GB"/>
        </w:rPr>
        <w:t xml:space="preserve">the 2050 Strategy for the Blue Pacific Continent, related declarations, and Pacific Island Forum leaders’ commitment for a well-connected region that ensures inclusion, accessible, secure and affordable ICT infrastructure and </w:t>
      </w:r>
      <w:proofErr w:type="gramStart"/>
      <w:r w:rsidR="09DCC7DA" w:rsidRPr="19CE6D50">
        <w:rPr>
          <w:rFonts w:ascii="Calibri" w:eastAsia="Times New Roman" w:hAnsi="Calibri"/>
          <w:lang w:val="en-GB"/>
        </w:rPr>
        <w:t>services</w:t>
      </w:r>
      <w:r w:rsidR="00E440A2">
        <w:rPr>
          <w:rFonts w:ascii="Calibri" w:eastAsia="Times New Roman" w:hAnsi="Calibri"/>
          <w:lang w:val="en-GB"/>
        </w:rPr>
        <w:t>;</w:t>
      </w:r>
      <w:proofErr w:type="gramEnd"/>
    </w:p>
    <w:p w14:paraId="5B45CE69" w14:textId="5CF23B36" w:rsidR="00A07CAB" w:rsidRPr="00924391" w:rsidRDefault="0039036D" w:rsidP="00924391">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r>
        <w:rPr>
          <w:rFonts w:ascii="Calibri" w:eastAsia="Times New Roman" w:hAnsi="Calibri"/>
          <w:i/>
          <w:szCs w:val="20"/>
          <w:lang w:val="en-GB"/>
        </w:rPr>
        <w:t>c</w:t>
      </w:r>
      <w:r w:rsidR="000204D7" w:rsidRPr="000204D7">
        <w:rPr>
          <w:rFonts w:ascii="Calibri" w:eastAsia="Times New Roman" w:hAnsi="Calibri"/>
          <w:i/>
          <w:szCs w:val="20"/>
          <w:lang w:val="en-GB"/>
        </w:rPr>
        <w:t>)</w:t>
      </w:r>
      <w:r w:rsidR="000204D7" w:rsidRPr="000204D7">
        <w:rPr>
          <w:rFonts w:ascii="Calibri" w:eastAsia="Times New Roman" w:hAnsi="Calibri"/>
          <w:i/>
          <w:szCs w:val="20"/>
          <w:lang w:val="en-GB"/>
        </w:rPr>
        <w:tab/>
      </w:r>
      <w:r w:rsidR="000204D7" w:rsidRPr="000204D7">
        <w:rPr>
          <w:rFonts w:ascii="Calibri" w:eastAsia="Times New Roman" w:hAnsi="Calibri"/>
          <w:szCs w:val="20"/>
          <w:lang w:val="en-GB"/>
        </w:rPr>
        <w:t>UNGA Resolution 70/1, on transforming our world: the 2030 Agenda for Sustainable Development</w:t>
      </w:r>
      <w:r w:rsidR="00E440A2">
        <w:rPr>
          <w:rFonts w:ascii="Calibri" w:eastAsia="Times New Roman" w:hAnsi="Calibri"/>
          <w:szCs w:val="20"/>
          <w:lang w:val="en-GB"/>
        </w:rPr>
        <w:t>,</w:t>
      </w:r>
    </w:p>
    <w:p w14:paraId="55C616A1" w14:textId="1FD8CD39" w:rsidR="000204D7" w:rsidRPr="000204D7" w:rsidRDefault="000204D7" w:rsidP="19CE6D50">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Times New Roman" w:hAnsi="Calibri"/>
          <w:i/>
          <w:iCs/>
          <w:lang w:val="en-GB"/>
        </w:rPr>
      </w:pPr>
      <w:r w:rsidRPr="00D5024C">
        <w:rPr>
          <w:rFonts w:ascii="Calibri" w:eastAsia="Times New Roman" w:hAnsi="Calibri"/>
          <w:i/>
          <w:iCs/>
          <w:lang w:val="en-GB"/>
        </w:rPr>
        <w:t>considering further</w:t>
      </w:r>
      <w:r w:rsidRPr="19CE6D50">
        <w:rPr>
          <w:rFonts w:ascii="Calibri" w:eastAsia="Times New Roman" w:hAnsi="Calibri"/>
          <w:i/>
          <w:iCs/>
          <w:lang w:val="en-GB"/>
        </w:rPr>
        <w:t xml:space="preserve"> </w:t>
      </w:r>
    </w:p>
    <w:p w14:paraId="78889C3B" w14:textId="3F813B59" w:rsidR="000204D7" w:rsidRDefault="0039036D" w:rsidP="000204D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iCs/>
          <w:szCs w:val="20"/>
          <w:lang w:val="en-GB"/>
        </w:rPr>
      </w:pPr>
      <w:r>
        <w:rPr>
          <w:rFonts w:ascii="Calibri" w:eastAsia="Times New Roman" w:hAnsi="Calibri"/>
          <w:i/>
          <w:szCs w:val="20"/>
          <w:lang w:val="en-GB"/>
        </w:rPr>
        <w:t>a</w:t>
      </w:r>
      <w:r w:rsidR="000204D7" w:rsidRPr="000204D7">
        <w:rPr>
          <w:rFonts w:ascii="Calibri" w:eastAsia="Times New Roman" w:hAnsi="Calibri"/>
          <w:i/>
          <w:szCs w:val="20"/>
          <w:lang w:val="en-GB"/>
        </w:rPr>
        <w:t>)</w:t>
      </w:r>
      <w:r w:rsidR="000204D7" w:rsidRPr="000204D7">
        <w:rPr>
          <w:rFonts w:ascii="Calibri" w:eastAsia="Times New Roman" w:hAnsi="Calibri"/>
          <w:i/>
          <w:szCs w:val="20"/>
          <w:lang w:val="en-GB"/>
        </w:rPr>
        <w:tab/>
      </w:r>
      <w:r>
        <w:rPr>
          <w:rFonts w:ascii="Calibri" w:eastAsia="Times New Roman" w:hAnsi="Calibri"/>
          <w:iCs/>
          <w:szCs w:val="20"/>
          <w:lang w:val="en-GB"/>
        </w:rPr>
        <w:t xml:space="preserve"> </w:t>
      </w:r>
      <w:r w:rsidR="000204D7" w:rsidRPr="000204D7">
        <w:rPr>
          <w:rFonts w:ascii="Calibri" w:eastAsia="Times New Roman" w:hAnsi="Calibri"/>
          <w:iCs/>
          <w:szCs w:val="20"/>
          <w:lang w:val="en-GB"/>
        </w:rPr>
        <w:t xml:space="preserve">Resolution 25 (Rev. Bucharest, 2022) of the Plenipotentiary Conference, on strengthening the regional </w:t>
      </w:r>
      <w:proofErr w:type="gramStart"/>
      <w:r w:rsidR="000204D7" w:rsidRPr="000204D7">
        <w:rPr>
          <w:rFonts w:ascii="Calibri" w:eastAsia="Times New Roman" w:hAnsi="Calibri"/>
          <w:iCs/>
          <w:szCs w:val="20"/>
          <w:lang w:val="en-GB"/>
        </w:rPr>
        <w:t>presence;</w:t>
      </w:r>
      <w:proofErr w:type="gramEnd"/>
    </w:p>
    <w:p w14:paraId="18244DE2" w14:textId="634B58DB" w:rsidR="00A07CAB" w:rsidRPr="00924391" w:rsidRDefault="0039036D" w:rsidP="00924391">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i/>
          <w:szCs w:val="20"/>
          <w:lang w:val="en-GB"/>
        </w:rPr>
      </w:pPr>
      <w:r w:rsidRPr="00CD1EEE">
        <w:rPr>
          <w:rFonts w:ascii="Calibri" w:eastAsia="Times New Roman" w:hAnsi="Calibri"/>
          <w:i/>
          <w:szCs w:val="20"/>
          <w:lang w:val="en-GB"/>
        </w:rPr>
        <w:t>b)</w:t>
      </w:r>
      <w:r>
        <w:rPr>
          <w:rFonts w:ascii="Calibri" w:eastAsia="Times New Roman" w:hAnsi="Calibri"/>
          <w:i/>
          <w:szCs w:val="20"/>
          <w:lang w:val="en-GB"/>
        </w:rPr>
        <w:tab/>
      </w:r>
      <w:r>
        <w:rPr>
          <w:rFonts w:ascii="Calibri" w:eastAsia="Times New Roman" w:hAnsi="Calibri"/>
          <w:iCs/>
          <w:szCs w:val="20"/>
          <w:lang w:val="en-GB"/>
        </w:rPr>
        <w:t xml:space="preserve">Resolution 16 (Rev. </w:t>
      </w:r>
      <w:r w:rsidR="0072714E">
        <w:rPr>
          <w:rFonts w:ascii="Calibri" w:eastAsia="Times New Roman" w:hAnsi="Calibri"/>
          <w:iCs/>
          <w:szCs w:val="20"/>
          <w:lang w:val="en-GB"/>
        </w:rPr>
        <w:t>Buenos Aires</w:t>
      </w:r>
      <w:r>
        <w:rPr>
          <w:rFonts w:ascii="Calibri" w:eastAsia="Times New Roman" w:hAnsi="Calibri"/>
          <w:iCs/>
          <w:szCs w:val="20"/>
          <w:lang w:val="en-GB"/>
        </w:rPr>
        <w:t>, 20</w:t>
      </w:r>
      <w:r w:rsidR="0072714E">
        <w:rPr>
          <w:rFonts w:ascii="Calibri" w:eastAsia="Times New Roman" w:hAnsi="Calibri"/>
          <w:iCs/>
          <w:szCs w:val="20"/>
          <w:lang w:val="en-GB"/>
        </w:rPr>
        <w:t>17</w:t>
      </w:r>
      <w:r>
        <w:rPr>
          <w:rFonts w:ascii="Calibri" w:eastAsia="Times New Roman" w:hAnsi="Calibri"/>
          <w:iCs/>
          <w:szCs w:val="20"/>
          <w:lang w:val="en-GB"/>
        </w:rPr>
        <w:t>), of the World Telecommunication Development Conference, on special measures for the least developed countries, small island developing states, landlocked developing countries and countries with economies in transition,</w:t>
      </w:r>
    </w:p>
    <w:p w14:paraId="14C79FF5" w14:textId="200C6FA8" w:rsidR="000204D7" w:rsidRPr="000204D7" w:rsidRDefault="000204D7" w:rsidP="000204D7">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Times New Roman" w:hAnsi="Calibri"/>
          <w:i/>
          <w:szCs w:val="20"/>
          <w:lang w:val="en-GB"/>
        </w:rPr>
      </w:pPr>
      <w:r w:rsidRPr="000204D7">
        <w:rPr>
          <w:rFonts w:ascii="Calibri" w:eastAsia="Times New Roman" w:hAnsi="Calibri"/>
          <w:i/>
          <w:szCs w:val="20"/>
          <w:lang w:val="en-GB"/>
        </w:rPr>
        <w:t>noting</w:t>
      </w:r>
    </w:p>
    <w:p w14:paraId="747E677D" w14:textId="4C56197E" w:rsidR="000204D7" w:rsidRPr="000204D7" w:rsidRDefault="0039036D" w:rsidP="000204D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r>
        <w:rPr>
          <w:rFonts w:ascii="Calibri" w:eastAsia="Times New Roman" w:hAnsi="Calibri"/>
          <w:i/>
          <w:iCs/>
          <w:szCs w:val="20"/>
          <w:lang w:val="en-GB"/>
        </w:rPr>
        <w:t>a</w:t>
      </w:r>
      <w:r w:rsidR="000204D7" w:rsidRPr="000204D7">
        <w:rPr>
          <w:rFonts w:ascii="Calibri" w:eastAsia="Times New Roman" w:hAnsi="Calibri"/>
          <w:i/>
          <w:iCs/>
          <w:szCs w:val="20"/>
          <w:lang w:val="en-GB"/>
        </w:rPr>
        <w:t>)</w:t>
      </w:r>
      <w:r w:rsidR="000204D7" w:rsidRPr="000204D7">
        <w:rPr>
          <w:rFonts w:ascii="Calibri" w:eastAsia="Times New Roman" w:hAnsi="Calibri"/>
          <w:szCs w:val="20"/>
          <w:lang w:val="en-GB"/>
        </w:rPr>
        <w:t xml:space="preserve"> </w:t>
      </w:r>
      <w:r w:rsidR="000204D7" w:rsidRPr="000204D7">
        <w:rPr>
          <w:rFonts w:ascii="Calibri" w:eastAsia="Times New Roman" w:hAnsi="Calibri"/>
          <w:szCs w:val="20"/>
          <w:lang w:val="en-GB"/>
        </w:rPr>
        <w:tab/>
        <w:t xml:space="preserve">that Pacific Island </w:t>
      </w:r>
      <w:r w:rsidR="00676BAD">
        <w:rPr>
          <w:rFonts w:ascii="Calibri" w:eastAsia="Times New Roman" w:hAnsi="Calibri"/>
          <w:szCs w:val="20"/>
          <w:lang w:val="en-GB"/>
        </w:rPr>
        <w:t>C</w:t>
      </w:r>
      <w:r w:rsidR="00676BAD" w:rsidRPr="000204D7">
        <w:rPr>
          <w:rFonts w:ascii="Calibri" w:eastAsia="Times New Roman" w:hAnsi="Calibri"/>
          <w:szCs w:val="20"/>
          <w:lang w:val="en-GB"/>
        </w:rPr>
        <w:t xml:space="preserve">ountries </w:t>
      </w:r>
      <w:r w:rsidR="00676BAD">
        <w:rPr>
          <w:rFonts w:ascii="Calibri" w:eastAsia="Times New Roman" w:hAnsi="Calibri"/>
          <w:szCs w:val="20"/>
          <w:lang w:val="en-GB"/>
        </w:rPr>
        <w:t xml:space="preserve">(PICs) </w:t>
      </w:r>
      <w:r w:rsidR="000204D7" w:rsidRPr="000204D7">
        <w:rPr>
          <w:rFonts w:ascii="Calibri" w:eastAsia="Times New Roman" w:hAnsi="Calibri"/>
          <w:szCs w:val="20"/>
          <w:lang w:val="en-GB"/>
        </w:rPr>
        <w:t xml:space="preserve">are particularly vulnerable to extreme levels of devastation resulting from natural disasters, climate change, rising sea levels and lack the capacity to respond effectively to these </w:t>
      </w:r>
      <w:proofErr w:type="gramStart"/>
      <w:r w:rsidR="000204D7" w:rsidRPr="000204D7">
        <w:rPr>
          <w:rFonts w:ascii="Calibri" w:eastAsia="Times New Roman" w:hAnsi="Calibri"/>
          <w:szCs w:val="20"/>
          <w:lang w:val="en-GB"/>
        </w:rPr>
        <w:t>calamities;</w:t>
      </w:r>
      <w:proofErr w:type="gramEnd"/>
    </w:p>
    <w:p w14:paraId="30550E90" w14:textId="1E1CD290" w:rsidR="000204D7" w:rsidRPr="000204D7" w:rsidRDefault="00902E64" w:rsidP="000204D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r>
        <w:rPr>
          <w:rFonts w:ascii="Calibri" w:eastAsia="Times New Roman" w:hAnsi="Calibri"/>
          <w:i/>
          <w:szCs w:val="20"/>
          <w:lang w:val="en-GB"/>
        </w:rPr>
        <w:t>b</w:t>
      </w:r>
      <w:r w:rsidR="000204D7" w:rsidRPr="000204D7">
        <w:rPr>
          <w:rFonts w:ascii="Calibri" w:eastAsia="Times New Roman" w:hAnsi="Calibri"/>
          <w:i/>
          <w:szCs w:val="20"/>
          <w:lang w:val="en-GB"/>
        </w:rPr>
        <w:t>)</w:t>
      </w:r>
      <w:r w:rsidR="000204D7" w:rsidRPr="000204D7">
        <w:rPr>
          <w:rFonts w:ascii="Calibri" w:eastAsia="Times New Roman" w:hAnsi="Calibri"/>
          <w:szCs w:val="20"/>
          <w:lang w:val="en-GB"/>
        </w:rPr>
        <w:tab/>
        <w:t xml:space="preserve">that high-quality, accessible and affordable telecommunication/ICT are critical to encouraging sustainable economic growth and providing faster, more reliable, and secure communications allowing communities to share information and access early warning </w:t>
      </w:r>
      <w:proofErr w:type="gramStart"/>
      <w:r w:rsidR="000204D7" w:rsidRPr="000204D7">
        <w:rPr>
          <w:rFonts w:ascii="Calibri" w:eastAsia="Times New Roman" w:hAnsi="Calibri"/>
          <w:szCs w:val="20"/>
          <w:lang w:val="en-GB"/>
        </w:rPr>
        <w:t>systems</w:t>
      </w:r>
      <w:r w:rsidR="00D5024C">
        <w:rPr>
          <w:rFonts w:ascii="Calibri" w:eastAsiaTheme="minorEastAsia" w:hAnsi="Calibri" w:hint="eastAsia"/>
          <w:szCs w:val="20"/>
          <w:lang w:val="en-GB" w:eastAsia="ja-JP"/>
        </w:rPr>
        <w:t>;</w:t>
      </w:r>
      <w:proofErr w:type="gramEnd"/>
    </w:p>
    <w:p w14:paraId="400FBFFB" w14:textId="143FA978" w:rsidR="000204D7" w:rsidRPr="000204D7" w:rsidRDefault="00D5024C" w:rsidP="000204D7">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i/>
          <w:iCs/>
          <w:szCs w:val="20"/>
          <w:lang w:val="en-GB"/>
        </w:rPr>
      </w:pPr>
      <w:r>
        <w:rPr>
          <w:rFonts w:ascii="Calibri" w:eastAsiaTheme="minorEastAsia" w:hAnsi="Calibri" w:hint="eastAsia"/>
          <w:i/>
          <w:iCs/>
          <w:szCs w:val="20"/>
          <w:lang w:val="en-GB" w:eastAsia="ja-JP"/>
        </w:rPr>
        <w:lastRenderedPageBreak/>
        <w:t>c</w:t>
      </w:r>
      <w:r w:rsidR="000204D7" w:rsidRPr="000204D7">
        <w:rPr>
          <w:rFonts w:ascii="Calibri" w:eastAsia="Times New Roman" w:hAnsi="Calibri"/>
          <w:i/>
          <w:iCs/>
          <w:szCs w:val="20"/>
          <w:lang w:val="en-GB"/>
        </w:rPr>
        <w:t>)</w:t>
      </w:r>
      <w:r w:rsidR="000204D7" w:rsidRPr="000204D7">
        <w:rPr>
          <w:rFonts w:ascii="Calibri" w:eastAsia="Times New Roman" w:hAnsi="Calibri"/>
          <w:i/>
          <w:iCs/>
          <w:szCs w:val="20"/>
          <w:lang w:val="en-GB"/>
        </w:rPr>
        <w:tab/>
      </w:r>
      <w:r w:rsidR="000204D7" w:rsidRPr="000204D7">
        <w:rPr>
          <w:rFonts w:ascii="Calibri" w:eastAsia="Times New Roman" w:hAnsi="Calibri"/>
          <w:szCs w:val="20"/>
          <w:lang w:val="en-GB"/>
        </w:rPr>
        <w:t>the existing connectivity gaps, and the vulnerability of the Pacific due to cyber and environmental threats</w:t>
      </w:r>
      <w:r>
        <w:rPr>
          <w:rFonts w:ascii="Calibri" w:eastAsiaTheme="minorEastAsia" w:hAnsi="Calibri" w:hint="eastAsia"/>
          <w:szCs w:val="20"/>
          <w:lang w:val="en-GB" w:eastAsia="ja-JP"/>
        </w:rPr>
        <w:t>,</w:t>
      </w:r>
    </w:p>
    <w:p w14:paraId="62D87747" w14:textId="000C884D" w:rsidR="000204D7" w:rsidRDefault="004F00F5" w:rsidP="19CE6D50">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i/>
          <w:iCs/>
          <w:lang w:val="en-GB"/>
        </w:rPr>
      </w:pPr>
      <w:r>
        <w:rPr>
          <w:rFonts w:ascii="Calibri" w:eastAsia="Times New Roman" w:hAnsi="Calibri"/>
          <w:i/>
          <w:iCs/>
          <w:lang w:val="en-GB"/>
        </w:rPr>
        <w:tab/>
      </w:r>
      <w:r w:rsidR="00C61200" w:rsidRPr="00D5024C">
        <w:rPr>
          <w:rFonts w:ascii="Calibri" w:eastAsia="Times New Roman" w:hAnsi="Calibri"/>
          <w:i/>
          <w:iCs/>
          <w:lang w:val="en-GB"/>
        </w:rPr>
        <w:t>noting with concern</w:t>
      </w:r>
    </w:p>
    <w:p w14:paraId="2564B9FC" w14:textId="4F53EB1C" w:rsidR="000204D7" w:rsidRPr="000204D7" w:rsidRDefault="000204D7" w:rsidP="19CE6D50">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lang w:val="en-GB"/>
        </w:rPr>
      </w:pPr>
      <w:r w:rsidRPr="19CE6D50">
        <w:rPr>
          <w:rFonts w:ascii="Calibri" w:eastAsia="Times New Roman" w:hAnsi="Calibri"/>
          <w:i/>
          <w:iCs/>
          <w:lang w:val="en-GB"/>
        </w:rPr>
        <w:t>a)</w:t>
      </w:r>
      <w:r>
        <w:tab/>
      </w:r>
      <w:r w:rsidRPr="19CE6D50">
        <w:rPr>
          <w:rFonts w:ascii="Calibri" w:eastAsia="Times New Roman" w:hAnsi="Calibri"/>
          <w:lang w:val="en-GB"/>
        </w:rPr>
        <w:t xml:space="preserve">that, despite all the measures taken so far, rural and remote communities in </w:t>
      </w:r>
      <w:r w:rsidR="25A49C1D" w:rsidRPr="19CE6D50">
        <w:rPr>
          <w:rFonts w:ascii="Calibri" w:eastAsia="Times New Roman" w:hAnsi="Calibri"/>
          <w:lang w:val="en-GB"/>
        </w:rPr>
        <w:t>PICs</w:t>
      </w:r>
      <w:r w:rsidR="006D7C88" w:rsidRPr="19CE6D50">
        <w:rPr>
          <w:rFonts w:ascii="Calibri" w:eastAsia="Times New Roman" w:hAnsi="Calibri"/>
          <w:lang w:val="en-GB"/>
        </w:rPr>
        <w:t>, as SIDS</w:t>
      </w:r>
      <w:r w:rsidR="0011273C" w:rsidRPr="19CE6D50">
        <w:rPr>
          <w:rFonts w:ascii="Calibri" w:eastAsia="Times New Roman" w:hAnsi="Calibri"/>
          <w:lang w:val="en-GB"/>
        </w:rPr>
        <w:t>,</w:t>
      </w:r>
      <w:r w:rsidRPr="19CE6D50">
        <w:rPr>
          <w:rFonts w:ascii="Calibri" w:eastAsia="Times New Roman" w:hAnsi="Calibri"/>
          <w:lang w:val="en-GB"/>
        </w:rPr>
        <w:t xml:space="preserve"> remain underserved, limiting equitable access to digital </w:t>
      </w:r>
      <w:proofErr w:type="gramStart"/>
      <w:r w:rsidRPr="19CE6D50">
        <w:rPr>
          <w:rFonts w:ascii="Calibri" w:eastAsia="Times New Roman" w:hAnsi="Calibri"/>
          <w:lang w:val="en-GB"/>
        </w:rPr>
        <w:t>opportunities;</w:t>
      </w:r>
      <w:proofErr w:type="gramEnd"/>
      <w:r w:rsidRPr="19CE6D50">
        <w:rPr>
          <w:rFonts w:ascii="Calibri" w:eastAsia="Times New Roman" w:hAnsi="Calibri"/>
          <w:lang w:val="en-GB"/>
        </w:rPr>
        <w:t xml:space="preserve"> </w:t>
      </w:r>
    </w:p>
    <w:p w14:paraId="243FAE33" w14:textId="616F713A" w:rsidR="000204D7" w:rsidRPr="000204D7" w:rsidRDefault="000204D7" w:rsidP="000204D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r w:rsidRPr="000204D7">
        <w:rPr>
          <w:rFonts w:ascii="Calibri" w:eastAsia="Times New Roman" w:hAnsi="Calibri"/>
          <w:i/>
          <w:iCs/>
          <w:szCs w:val="20"/>
          <w:lang w:val="en-GB"/>
        </w:rPr>
        <w:t>b)</w:t>
      </w:r>
      <w:r w:rsidRPr="000204D7">
        <w:rPr>
          <w:rFonts w:ascii="Calibri" w:eastAsia="Times New Roman" w:hAnsi="Calibri"/>
          <w:szCs w:val="20"/>
          <w:lang w:val="en-GB"/>
        </w:rPr>
        <w:tab/>
        <w:t xml:space="preserve">that the geographical situation of </w:t>
      </w:r>
      <w:r w:rsidR="00510863">
        <w:rPr>
          <w:rFonts w:ascii="Calibri" w:eastAsia="Times New Roman" w:hAnsi="Calibri"/>
          <w:szCs w:val="20"/>
          <w:lang w:val="en-GB"/>
        </w:rPr>
        <w:t>PICs</w:t>
      </w:r>
      <w:r w:rsidR="00BD0290">
        <w:rPr>
          <w:rFonts w:ascii="Calibri" w:eastAsia="Times New Roman" w:hAnsi="Calibri"/>
          <w:szCs w:val="20"/>
          <w:lang w:val="en-GB"/>
        </w:rPr>
        <w:t xml:space="preserve"> </w:t>
      </w:r>
      <w:r w:rsidRPr="000204D7">
        <w:rPr>
          <w:rFonts w:ascii="Calibri" w:eastAsia="Times New Roman" w:hAnsi="Calibri"/>
          <w:szCs w:val="20"/>
          <w:lang w:val="en-GB"/>
        </w:rPr>
        <w:t xml:space="preserve">is an obstacle to the establishment of international telecommunication network connectivity with these </w:t>
      </w:r>
      <w:proofErr w:type="gramStart"/>
      <w:r w:rsidRPr="000204D7">
        <w:rPr>
          <w:rFonts w:ascii="Calibri" w:eastAsia="Times New Roman" w:hAnsi="Calibri"/>
          <w:szCs w:val="20"/>
          <w:lang w:val="en-GB"/>
        </w:rPr>
        <w:t>countries;</w:t>
      </w:r>
      <w:proofErr w:type="gramEnd"/>
    </w:p>
    <w:p w14:paraId="7C0918C6" w14:textId="7DCD3F6C" w:rsidR="00A07CAB" w:rsidRPr="00924391" w:rsidRDefault="00D5024C" w:rsidP="00924391">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lang w:val="en-GB"/>
        </w:rPr>
      </w:pPr>
      <w:r>
        <w:rPr>
          <w:rFonts w:ascii="Calibri" w:eastAsiaTheme="minorEastAsia" w:hAnsi="Calibri" w:hint="eastAsia"/>
          <w:i/>
          <w:iCs/>
          <w:lang w:val="en-GB" w:eastAsia="ja-JP"/>
        </w:rPr>
        <w:t>c</w:t>
      </w:r>
      <w:r w:rsidR="00226A71" w:rsidRPr="19CE6D50">
        <w:rPr>
          <w:rFonts w:ascii="Calibri" w:eastAsia="Times New Roman" w:hAnsi="Calibri"/>
          <w:i/>
          <w:iCs/>
          <w:lang w:val="en-GB"/>
        </w:rPr>
        <w:t>)</w:t>
      </w:r>
      <w:r w:rsidR="00226A71">
        <w:tab/>
      </w:r>
      <w:r w:rsidR="000204D7" w:rsidRPr="19CE6D50">
        <w:rPr>
          <w:rFonts w:ascii="Calibri" w:eastAsia="Times New Roman" w:hAnsi="Calibri"/>
          <w:lang w:val="en-GB"/>
        </w:rPr>
        <w:t xml:space="preserve">the </w:t>
      </w:r>
      <w:r w:rsidR="051D6C3E" w:rsidRPr="19CE6D50">
        <w:rPr>
          <w:rFonts w:ascii="Calibri" w:eastAsia="Times New Roman" w:hAnsi="Calibri"/>
          <w:lang w:val="en-GB"/>
        </w:rPr>
        <w:t xml:space="preserve">cyber and </w:t>
      </w:r>
      <w:r w:rsidR="03D8352F" w:rsidRPr="19CE6D50">
        <w:rPr>
          <w:rFonts w:ascii="Calibri" w:eastAsia="Times New Roman" w:hAnsi="Calibri"/>
          <w:lang w:val="en-GB"/>
        </w:rPr>
        <w:t xml:space="preserve">environmental </w:t>
      </w:r>
      <w:r w:rsidR="000204D7" w:rsidRPr="19CE6D50">
        <w:rPr>
          <w:rFonts w:ascii="Calibri" w:eastAsia="Times New Roman" w:hAnsi="Calibri"/>
          <w:lang w:val="en-GB"/>
        </w:rPr>
        <w:t xml:space="preserve">vulnerability of </w:t>
      </w:r>
      <w:proofErr w:type="gramStart"/>
      <w:r w:rsidR="14BFE3BE" w:rsidRPr="19CE6D50">
        <w:rPr>
          <w:rFonts w:ascii="Calibri" w:eastAsia="Times New Roman" w:hAnsi="Calibri"/>
          <w:lang w:val="en-GB"/>
        </w:rPr>
        <w:t>PICs</w:t>
      </w:r>
      <w:r w:rsidR="000204D7" w:rsidRPr="19CE6D50">
        <w:rPr>
          <w:rFonts w:ascii="Calibri" w:eastAsia="Times New Roman" w:hAnsi="Calibri"/>
          <w:lang w:val="en-GB"/>
        </w:rPr>
        <w:t xml:space="preserve"> ,</w:t>
      </w:r>
      <w:proofErr w:type="gramEnd"/>
      <w:r w:rsidR="000204D7" w:rsidRPr="19CE6D50">
        <w:rPr>
          <w:rFonts w:ascii="Calibri" w:eastAsia="Times New Roman" w:hAnsi="Calibri"/>
          <w:lang w:val="en-GB"/>
        </w:rPr>
        <w:t xml:space="preserve"> and the need to </w:t>
      </w:r>
      <w:r w:rsidR="22DAA39E" w:rsidRPr="19CE6D50">
        <w:rPr>
          <w:rFonts w:ascii="Calibri" w:eastAsia="Times New Roman" w:hAnsi="Calibri"/>
          <w:lang w:val="en-GB"/>
        </w:rPr>
        <w:t xml:space="preserve">ensure </w:t>
      </w:r>
      <w:proofErr w:type="gramStart"/>
      <w:r w:rsidR="22DAA39E" w:rsidRPr="19CE6D50">
        <w:rPr>
          <w:rFonts w:ascii="Calibri" w:eastAsia="Times New Roman" w:hAnsi="Calibri"/>
          <w:lang w:val="en-GB"/>
        </w:rPr>
        <w:t>resilient</w:t>
      </w:r>
      <w:r w:rsidR="000204D7" w:rsidRPr="19CE6D50">
        <w:rPr>
          <w:rFonts w:ascii="Calibri" w:eastAsia="Times New Roman" w:hAnsi="Calibri"/>
          <w:lang w:val="en-GB"/>
        </w:rPr>
        <w:t xml:space="preserve">  critical</w:t>
      </w:r>
      <w:proofErr w:type="gramEnd"/>
      <w:r w:rsidR="000204D7" w:rsidRPr="19CE6D50">
        <w:rPr>
          <w:rFonts w:ascii="Calibri" w:eastAsia="Times New Roman" w:hAnsi="Calibri"/>
          <w:lang w:val="en-GB"/>
        </w:rPr>
        <w:t xml:space="preserve"> information infrastructure,</w:t>
      </w:r>
    </w:p>
    <w:p w14:paraId="544C32D8" w14:textId="62F56AA5" w:rsidR="000204D7" w:rsidRPr="000204D7" w:rsidRDefault="000204D7" w:rsidP="00CD1EEE">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Times New Roman" w:hAnsi="Calibri"/>
          <w:szCs w:val="20"/>
          <w:lang w:val="en-GB"/>
        </w:rPr>
      </w:pPr>
      <w:r w:rsidRPr="000204D7">
        <w:rPr>
          <w:rFonts w:ascii="Calibri" w:eastAsia="Times New Roman" w:hAnsi="Calibri"/>
          <w:i/>
          <w:szCs w:val="20"/>
          <w:lang w:val="en-GB"/>
        </w:rPr>
        <w:t>resolves to instruct the Director of the Telecommunication Development Bureau</w:t>
      </w:r>
    </w:p>
    <w:p w14:paraId="7E010D64" w14:textId="2CA3DCA3" w:rsidR="000204D7" w:rsidRPr="000204D7" w:rsidRDefault="00F6693D" w:rsidP="19CE6D50">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lang w:val="en-GB"/>
        </w:rPr>
      </w:pPr>
      <w:r w:rsidRPr="19CE6D50">
        <w:rPr>
          <w:rFonts w:ascii="Calibri" w:eastAsia="Times New Roman" w:hAnsi="Calibri"/>
          <w:lang w:val="en-GB"/>
        </w:rPr>
        <w:t>1</w:t>
      </w:r>
      <w:r>
        <w:tab/>
      </w:r>
      <w:r w:rsidR="000204D7" w:rsidRPr="19CE6D50">
        <w:rPr>
          <w:rFonts w:ascii="Calibri" w:eastAsia="Times New Roman" w:hAnsi="Calibri"/>
          <w:lang w:val="en-GB"/>
        </w:rPr>
        <w:t xml:space="preserve">to </w:t>
      </w:r>
      <w:r w:rsidR="3D30B6A5" w:rsidRPr="19CE6D50">
        <w:rPr>
          <w:rFonts w:ascii="Calibri" w:eastAsia="Times New Roman" w:hAnsi="Calibri"/>
          <w:lang w:val="en-GB"/>
        </w:rPr>
        <w:t xml:space="preserve">provide development </w:t>
      </w:r>
      <w:r w:rsidR="2D778351" w:rsidRPr="19CE6D50">
        <w:rPr>
          <w:rFonts w:ascii="Calibri" w:eastAsia="Times New Roman" w:hAnsi="Calibri"/>
          <w:lang w:val="en-GB"/>
        </w:rPr>
        <w:t>support</w:t>
      </w:r>
      <w:r w:rsidR="00D5024C">
        <w:rPr>
          <w:rFonts w:ascii="Calibri" w:eastAsiaTheme="minorEastAsia" w:hAnsi="Calibri" w:hint="eastAsia"/>
          <w:lang w:val="en-GB" w:eastAsia="ja-JP"/>
        </w:rPr>
        <w:t xml:space="preserve"> </w:t>
      </w:r>
      <w:r w:rsidR="78DE9DCC" w:rsidRPr="19CE6D50">
        <w:rPr>
          <w:rFonts w:ascii="Calibri" w:eastAsia="Times New Roman" w:hAnsi="Calibri"/>
          <w:lang w:val="en-GB"/>
        </w:rPr>
        <w:t>to</w:t>
      </w:r>
      <w:r w:rsidR="000204D7" w:rsidRPr="19CE6D50">
        <w:rPr>
          <w:rFonts w:ascii="Calibri" w:eastAsia="Times New Roman" w:hAnsi="Calibri"/>
          <w:lang w:val="en-GB"/>
        </w:rPr>
        <w:t xml:space="preserve"> </w:t>
      </w:r>
      <w:r w:rsidR="00510863" w:rsidRPr="19CE6D50">
        <w:rPr>
          <w:rFonts w:ascii="Calibri" w:eastAsia="Times New Roman" w:hAnsi="Calibri"/>
          <w:lang w:val="en-GB"/>
        </w:rPr>
        <w:t>PICs</w:t>
      </w:r>
      <w:r w:rsidR="78581E1A" w:rsidRPr="19CE6D50">
        <w:rPr>
          <w:rFonts w:ascii="Calibri" w:eastAsia="Times New Roman" w:hAnsi="Calibri"/>
          <w:lang w:val="en-GB"/>
        </w:rPr>
        <w:t xml:space="preserve"> through </w:t>
      </w:r>
      <w:r w:rsidR="0A3D2542" w:rsidRPr="19CE6D50">
        <w:rPr>
          <w:rFonts w:ascii="Calibri" w:eastAsia="Times New Roman" w:hAnsi="Calibri"/>
          <w:lang w:val="en-GB"/>
        </w:rPr>
        <w:t xml:space="preserve">the </w:t>
      </w:r>
      <w:r w:rsidR="78581E1A" w:rsidRPr="19CE6D50">
        <w:rPr>
          <w:rFonts w:ascii="Calibri" w:eastAsia="Times New Roman" w:hAnsi="Calibri"/>
          <w:lang w:val="en-GB"/>
        </w:rPr>
        <w:t xml:space="preserve">Telecommunication Development Bureau (BDT) programmes of assistance, noting the priorities outlined in the </w:t>
      </w:r>
      <w:proofErr w:type="spellStart"/>
      <w:r w:rsidR="78581E1A" w:rsidRPr="19CE6D50">
        <w:rPr>
          <w:rFonts w:ascii="Calibri" w:eastAsia="Times New Roman" w:hAnsi="Calibri"/>
          <w:lang w:val="en-GB"/>
        </w:rPr>
        <w:t>Lagatoi</w:t>
      </w:r>
      <w:proofErr w:type="spellEnd"/>
      <w:r w:rsidR="78581E1A" w:rsidRPr="19CE6D50">
        <w:rPr>
          <w:rFonts w:ascii="Calibri" w:eastAsia="Times New Roman" w:hAnsi="Calibri"/>
          <w:lang w:val="en-GB"/>
        </w:rPr>
        <w:t xml:space="preserve"> </w:t>
      </w:r>
      <w:proofErr w:type="gramStart"/>
      <w:r w:rsidR="78581E1A" w:rsidRPr="19CE6D50">
        <w:rPr>
          <w:rFonts w:ascii="Calibri" w:eastAsia="Times New Roman" w:hAnsi="Calibri"/>
          <w:lang w:val="en-GB"/>
        </w:rPr>
        <w:t>Declaration</w:t>
      </w:r>
      <w:r w:rsidR="000204D7" w:rsidRPr="19CE6D50">
        <w:rPr>
          <w:rFonts w:ascii="Calibri" w:eastAsia="Times New Roman" w:hAnsi="Calibri"/>
          <w:lang w:val="en-GB"/>
        </w:rPr>
        <w:t>;</w:t>
      </w:r>
      <w:proofErr w:type="gramEnd"/>
    </w:p>
    <w:p w14:paraId="096BA07B" w14:textId="10D9F5EE" w:rsidR="000204D7" w:rsidRPr="000204D7" w:rsidRDefault="00F6693D" w:rsidP="19CE6D50">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lang w:val="en-GB"/>
        </w:rPr>
      </w:pPr>
      <w:r w:rsidRPr="19CE6D50">
        <w:rPr>
          <w:rFonts w:ascii="Calibri" w:eastAsia="Times New Roman" w:hAnsi="Calibri"/>
          <w:lang w:val="en-GB"/>
        </w:rPr>
        <w:t>2</w:t>
      </w:r>
      <w:r>
        <w:tab/>
      </w:r>
      <w:r w:rsidR="000204D7" w:rsidRPr="19CE6D50">
        <w:rPr>
          <w:rFonts w:ascii="Calibri" w:eastAsia="Times New Roman" w:hAnsi="Calibri"/>
          <w:lang w:val="en-GB"/>
        </w:rPr>
        <w:t xml:space="preserve">to </w:t>
      </w:r>
      <w:proofErr w:type="gramStart"/>
      <w:r w:rsidR="000204D7" w:rsidRPr="19CE6D50">
        <w:rPr>
          <w:rFonts w:ascii="Calibri" w:eastAsia="Times New Roman" w:hAnsi="Calibri"/>
          <w:lang w:val="en-GB"/>
        </w:rPr>
        <w:t>continue  providing</w:t>
      </w:r>
      <w:proofErr w:type="gramEnd"/>
      <w:r w:rsidR="000204D7" w:rsidRPr="19CE6D50">
        <w:rPr>
          <w:rFonts w:ascii="Calibri" w:eastAsia="Times New Roman" w:hAnsi="Calibri"/>
          <w:lang w:val="en-GB"/>
        </w:rPr>
        <w:t xml:space="preserve"> the necessary administrative and operational </w:t>
      </w:r>
      <w:r w:rsidR="7E29F6D3" w:rsidRPr="19CE6D50">
        <w:rPr>
          <w:rFonts w:ascii="Calibri" w:eastAsia="Times New Roman" w:hAnsi="Calibri"/>
          <w:lang w:val="en-GB"/>
        </w:rPr>
        <w:t>support</w:t>
      </w:r>
      <w:r w:rsidR="000204D7" w:rsidRPr="19CE6D50">
        <w:rPr>
          <w:rFonts w:ascii="Calibri" w:eastAsia="Times New Roman" w:hAnsi="Calibri"/>
          <w:lang w:val="en-GB"/>
        </w:rPr>
        <w:t xml:space="preserve"> for identifying the needs of </w:t>
      </w:r>
      <w:r w:rsidR="00510863" w:rsidRPr="19CE6D50">
        <w:rPr>
          <w:rFonts w:ascii="Calibri" w:eastAsia="Times New Roman" w:hAnsi="Calibri"/>
          <w:lang w:val="en-GB"/>
        </w:rPr>
        <w:t>PICs</w:t>
      </w:r>
      <w:r w:rsidR="00BD0290" w:rsidRPr="19CE6D50">
        <w:rPr>
          <w:rFonts w:ascii="Calibri" w:eastAsia="Times New Roman" w:hAnsi="Calibri"/>
          <w:lang w:val="en-GB"/>
        </w:rPr>
        <w:t xml:space="preserve"> </w:t>
      </w:r>
      <w:r w:rsidR="000204D7" w:rsidRPr="19CE6D50">
        <w:rPr>
          <w:rFonts w:ascii="Calibri" w:eastAsia="Times New Roman" w:hAnsi="Calibri"/>
          <w:lang w:val="en-GB"/>
        </w:rPr>
        <w:t xml:space="preserve">and for proper administration of the resources appropriated for these </w:t>
      </w:r>
      <w:proofErr w:type="gramStart"/>
      <w:r w:rsidR="000204D7" w:rsidRPr="19CE6D50">
        <w:rPr>
          <w:rFonts w:ascii="Calibri" w:eastAsia="Times New Roman" w:hAnsi="Calibri"/>
          <w:lang w:val="en-GB"/>
        </w:rPr>
        <w:t>countries;</w:t>
      </w:r>
      <w:proofErr w:type="gramEnd"/>
    </w:p>
    <w:p w14:paraId="5143DAAE" w14:textId="007646D4" w:rsidR="00A07CAB" w:rsidRPr="00924391" w:rsidRDefault="00D5024C" w:rsidP="00924391">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lang w:val="en-GB"/>
        </w:rPr>
      </w:pPr>
      <w:r>
        <w:rPr>
          <w:rFonts w:ascii="Calibri" w:eastAsiaTheme="minorEastAsia" w:hAnsi="Calibri" w:hint="eastAsia"/>
          <w:lang w:val="en-GB" w:eastAsia="ja-JP"/>
        </w:rPr>
        <w:t>3</w:t>
      </w:r>
      <w:r w:rsidR="00F6693D">
        <w:tab/>
      </w:r>
      <w:r w:rsidR="000204D7" w:rsidRPr="19CE6D50">
        <w:rPr>
          <w:rFonts w:ascii="Calibri" w:eastAsia="Times New Roman" w:hAnsi="Calibri" w:cs="Calibri"/>
          <w:lang w:val="en-GB" w:eastAsia="zh-CN"/>
        </w:rPr>
        <w:t xml:space="preserve">to report annually on this matter to the </w:t>
      </w:r>
      <w:r w:rsidR="1C74FD7C" w:rsidRPr="19CE6D50">
        <w:rPr>
          <w:rFonts w:ascii="Calibri" w:eastAsia="Times New Roman" w:hAnsi="Calibri" w:cs="Calibri"/>
          <w:lang w:val="en-GB" w:eastAsia="zh-CN"/>
        </w:rPr>
        <w:t>TDAG and the Council</w:t>
      </w:r>
      <w:r w:rsidR="000204D7" w:rsidRPr="19CE6D50">
        <w:rPr>
          <w:rFonts w:ascii="Calibri" w:eastAsia="Times New Roman" w:hAnsi="Calibri"/>
          <w:lang w:val="en-GB"/>
        </w:rPr>
        <w:t>,</w:t>
      </w:r>
    </w:p>
    <w:p w14:paraId="20C921F7" w14:textId="04086629" w:rsidR="00C57C38" w:rsidRPr="00FE28E0" w:rsidRDefault="000204D7" w:rsidP="00FE28E0">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Times New Roman" w:hAnsi="Calibri"/>
          <w:i/>
          <w:szCs w:val="20"/>
          <w:lang w:val="en-GB"/>
        </w:rPr>
      </w:pPr>
      <w:r w:rsidRPr="000204D7">
        <w:rPr>
          <w:rFonts w:ascii="Calibri" w:eastAsia="Times New Roman" w:hAnsi="Calibri"/>
          <w:i/>
          <w:szCs w:val="20"/>
          <w:lang w:val="en-GB"/>
        </w:rPr>
        <w:t>requests the Secretary-General</w:t>
      </w:r>
    </w:p>
    <w:p w14:paraId="7D4B41FF" w14:textId="4A0FDF09" w:rsidR="000204D7" w:rsidRPr="000204D7" w:rsidRDefault="000204D7" w:rsidP="19CE6D50">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lang w:val="en-GB"/>
        </w:rPr>
      </w:pPr>
      <w:r w:rsidRPr="19CE6D50">
        <w:rPr>
          <w:rFonts w:ascii="Calibri" w:eastAsia="Times New Roman" w:hAnsi="Calibri"/>
          <w:lang w:val="en-GB"/>
        </w:rPr>
        <w:t>1</w:t>
      </w:r>
      <w:r>
        <w:tab/>
      </w:r>
      <w:r w:rsidR="62AC2F23" w:rsidRPr="19CE6D50">
        <w:rPr>
          <w:rFonts w:ascii="Calibri" w:eastAsia="Times New Roman" w:hAnsi="Calibri"/>
          <w:lang w:val="en-GB"/>
        </w:rPr>
        <w:t xml:space="preserve">to mobilize financial support from the existing networks, including voluntary contributions and </w:t>
      </w:r>
      <w:r w:rsidR="74B52F83" w:rsidRPr="19CE6D50">
        <w:rPr>
          <w:rFonts w:ascii="Calibri" w:eastAsia="Times New Roman" w:hAnsi="Calibri"/>
          <w:lang w:val="en-GB"/>
        </w:rPr>
        <w:t xml:space="preserve">appropriate partnerships, including public-private </w:t>
      </w:r>
      <w:proofErr w:type="gramStart"/>
      <w:r w:rsidR="74B52F83" w:rsidRPr="19CE6D50">
        <w:rPr>
          <w:rFonts w:ascii="Calibri" w:eastAsia="Times New Roman" w:hAnsi="Calibri"/>
          <w:lang w:val="en-GB"/>
        </w:rPr>
        <w:t>partnerships</w:t>
      </w:r>
      <w:r w:rsidR="62AC2F23" w:rsidRPr="19CE6D50">
        <w:rPr>
          <w:rFonts w:ascii="Calibri" w:eastAsia="Times New Roman" w:hAnsi="Calibri"/>
          <w:lang w:val="en-GB"/>
        </w:rPr>
        <w:t>;</w:t>
      </w:r>
      <w:proofErr w:type="gramEnd"/>
    </w:p>
    <w:p w14:paraId="4E310985" w14:textId="27B44420" w:rsidR="00A07CAB" w:rsidRPr="00924391" w:rsidRDefault="00D5024C" w:rsidP="00924391">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r>
        <w:rPr>
          <w:rFonts w:ascii="Calibri" w:eastAsiaTheme="minorEastAsia" w:hAnsi="Calibri" w:hint="eastAsia"/>
          <w:szCs w:val="20"/>
          <w:lang w:val="en-GB" w:eastAsia="ja-JP"/>
        </w:rPr>
        <w:t>2</w:t>
      </w:r>
      <w:r w:rsidR="000204D7" w:rsidRPr="000204D7">
        <w:rPr>
          <w:rFonts w:ascii="Calibri" w:eastAsia="Times New Roman" w:hAnsi="Calibri"/>
          <w:szCs w:val="20"/>
          <w:lang w:val="en-GB"/>
        </w:rPr>
        <w:tab/>
        <w:t xml:space="preserve">to engage the different United Nations agencies to support various components of the </w:t>
      </w:r>
      <w:proofErr w:type="spellStart"/>
      <w:r w:rsidR="000204D7" w:rsidRPr="000204D7">
        <w:rPr>
          <w:rFonts w:ascii="Calibri" w:eastAsia="Times New Roman" w:hAnsi="Calibri"/>
          <w:szCs w:val="20"/>
          <w:lang w:val="en-GB"/>
        </w:rPr>
        <w:t>Lagatoi</w:t>
      </w:r>
      <w:proofErr w:type="spellEnd"/>
      <w:r w:rsidR="000204D7" w:rsidRPr="000204D7">
        <w:rPr>
          <w:rFonts w:ascii="Calibri" w:eastAsia="Times New Roman" w:hAnsi="Calibri"/>
          <w:szCs w:val="20"/>
          <w:lang w:val="en-GB"/>
        </w:rPr>
        <w:t xml:space="preserve"> Declaration, in areas within their scope and mandate</w:t>
      </w:r>
      <w:r w:rsidR="00367294">
        <w:rPr>
          <w:rFonts w:ascii="Calibri" w:eastAsia="Times New Roman" w:hAnsi="Calibri"/>
          <w:szCs w:val="20"/>
          <w:lang w:val="en-GB"/>
        </w:rPr>
        <w:t>,</w:t>
      </w:r>
    </w:p>
    <w:p w14:paraId="44F66438" w14:textId="3329305C" w:rsidR="00C61200" w:rsidRPr="000204D7" w:rsidRDefault="000204D7" w:rsidP="00C61200">
      <w:pPr>
        <w:keepNext/>
        <w:keepLines/>
        <w:tabs>
          <w:tab w:val="left" w:pos="1134"/>
          <w:tab w:val="left" w:pos="1871"/>
          <w:tab w:val="left" w:pos="2268"/>
        </w:tabs>
        <w:overflowPunct w:val="0"/>
        <w:autoSpaceDE w:val="0"/>
        <w:autoSpaceDN w:val="0"/>
        <w:adjustRightInd w:val="0"/>
        <w:spacing w:before="160" w:line="360" w:lineRule="auto"/>
        <w:ind w:left="1134"/>
        <w:textAlignment w:val="baseline"/>
        <w:rPr>
          <w:rFonts w:ascii="Calibri" w:eastAsia="Times New Roman" w:hAnsi="Calibri"/>
          <w:i/>
          <w:szCs w:val="20"/>
          <w:lang w:val="en-GB"/>
        </w:rPr>
      </w:pPr>
      <w:r w:rsidRPr="000204D7">
        <w:rPr>
          <w:rFonts w:ascii="Calibri" w:eastAsia="Times New Roman" w:hAnsi="Calibri"/>
          <w:i/>
          <w:szCs w:val="20"/>
          <w:lang w:val="en-GB"/>
        </w:rPr>
        <w:t xml:space="preserve">calls upon governments of Pacific Island Countries </w:t>
      </w:r>
    </w:p>
    <w:p w14:paraId="7A27E2CF" w14:textId="77777777" w:rsidR="000A2E67" w:rsidRDefault="0072714E" w:rsidP="000A2E67">
      <w:p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lang w:val="en-GB"/>
        </w:rPr>
      </w:pPr>
      <w:r>
        <w:rPr>
          <w:rFonts w:ascii="Calibri" w:eastAsia="Times New Roman" w:hAnsi="Calibri"/>
          <w:lang w:val="en-GB"/>
        </w:rPr>
        <w:t>1</w:t>
      </w:r>
      <w:r>
        <w:rPr>
          <w:rFonts w:ascii="Calibri" w:eastAsia="Times New Roman" w:hAnsi="Calibri"/>
          <w:lang w:val="en-GB"/>
        </w:rPr>
        <w:tab/>
      </w:r>
      <w:r w:rsidR="000204D7" w:rsidRPr="19CE6D50">
        <w:rPr>
          <w:rFonts w:ascii="Calibri" w:eastAsia="Times New Roman" w:hAnsi="Calibri"/>
          <w:lang w:val="en-GB"/>
        </w:rPr>
        <w:t xml:space="preserve">to </w:t>
      </w:r>
      <w:r w:rsidR="1B2F1A9D" w:rsidRPr="19CE6D50">
        <w:rPr>
          <w:rFonts w:ascii="Calibri" w:eastAsia="Times New Roman" w:hAnsi="Calibri"/>
          <w:lang w:val="en-GB"/>
        </w:rPr>
        <w:t>f</w:t>
      </w:r>
      <w:r w:rsidR="000204D7" w:rsidRPr="19CE6D50">
        <w:rPr>
          <w:rFonts w:ascii="Calibri" w:eastAsia="Times New Roman" w:hAnsi="Calibri"/>
          <w:lang w:val="en-GB"/>
        </w:rPr>
        <w:t xml:space="preserve">oster cooperation in identifying and implementing digital solutions tailored to the Pacific’s unique geographic, economic, and social challenges and collaborate to align regional ICT </w:t>
      </w:r>
      <w:proofErr w:type="gramStart"/>
      <w:r w:rsidR="000204D7" w:rsidRPr="19CE6D50">
        <w:rPr>
          <w:rFonts w:ascii="Calibri" w:eastAsia="Times New Roman" w:hAnsi="Calibri"/>
          <w:lang w:val="en-GB"/>
        </w:rPr>
        <w:t>priorities;</w:t>
      </w:r>
      <w:proofErr w:type="gramEnd"/>
    </w:p>
    <w:p w14:paraId="5E71650F" w14:textId="5D5AA990" w:rsidR="00A07CAB" w:rsidRPr="00924391" w:rsidRDefault="0072714E" w:rsidP="00FF0111">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r>
        <w:rPr>
          <w:rFonts w:ascii="Calibri" w:eastAsia="Times New Roman" w:hAnsi="Calibri"/>
          <w:szCs w:val="20"/>
          <w:lang w:val="en-GB"/>
        </w:rPr>
        <w:t>2</w:t>
      </w:r>
      <w:r>
        <w:rPr>
          <w:rFonts w:ascii="Calibri" w:eastAsia="Times New Roman" w:hAnsi="Calibri"/>
          <w:szCs w:val="20"/>
          <w:lang w:val="en-GB"/>
        </w:rPr>
        <w:tab/>
      </w:r>
      <w:r w:rsidR="000204D7" w:rsidRPr="000204D7">
        <w:rPr>
          <w:rFonts w:ascii="Calibri" w:eastAsia="Times New Roman" w:hAnsi="Calibri"/>
          <w:szCs w:val="20"/>
          <w:lang w:val="en-GB"/>
        </w:rPr>
        <w:t>to actively engage in the Review of the ITU’s Regional Presence,</w:t>
      </w:r>
    </w:p>
    <w:p w14:paraId="1ADDEE83" w14:textId="4C5E7312" w:rsidR="000204D7" w:rsidRPr="000204D7" w:rsidRDefault="000204D7" w:rsidP="000A2E67">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Times New Roman" w:hAnsi="Calibri"/>
          <w:i/>
          <w:szCs w:val="20"/>
          <w:lang w:val="en-GB"/>
        </w:rPr>
      </w:pPr>
      <w:r w:rsidRPr="000204D7">
        <w:rPr>
          <w:rFonts w:ascii="Calibri" w:eastAsia="Times New Roman" w:hAnsi="Calibri"/>
          <w:i/>
          <w:szCs w:val="20"/>
          <w:lang w:val="en-GB"/>
        </w:rPr>
        <w:t>calls upon other Member States and Sector Members</w:t>
      </w:r>
    </w:p>
    <w:p w14:paraId="44E0C2AB" w14:textId="661EFBB9" w:rsidR="000204D7" w:rsidRDefault="000204D7" w:rsidP="00D5024C">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r w:rsidRPr="000204D7">
        <w:rPr>
          <w:rFonts w:ascii="Calibri" w:eastAsia="Times New Roman" w:hAnsi="Calibri"/>
          <w:szCs w:val="20"/>
          <w:lang w:val="en-GB"/>
        </w:rPr>
        <w:t xml:space="preserve">to cooperate with </w:t>
      </w:r>
      <w:r w:rsidR="00510863">
        <w:rPr>
          <w:rFonts w:ascii="Calibri" w:eastAsia="Times New Roman" w:hAnsi="Calibri"/>
          <w:szCs w:val="20"/>
          <w:lang w:val="en-GB"/>
        </w:rPr>
        <w:t>PICs</w:t>
      </w:r>
      <w:r w:rsidR="00BD0290">
        <w:rPr>
          <w:rFonts w:ascii="Calibri" w:eastAsia="Times New Roman" w:hAnsi="Calibri"/>
          <w:szCs w:val="20"/>
          <w:lang w:val="en-GB"/>
        </w:rPr>
        <w:t xml:space="preserve"> </w:t>
      </w:r>
      <w:r w:rsidRPr="000204D7">
        <w:rPr>
          <w:rFonts w:ascii="Calibri" w:eastAsia="Times New Roman" w:hAnsi="Calibri"/>
          <w:szCs w:val="20"/>
          <w:lang w:val="en-GB"/>
        </w:rPr>
        <w:t>in promoting regional, subregional, multilateral and bilateral projects and programmes for the implementation of th</w:t>
      </w:r>
      <w:r w:rsidR="00D5024C">
        <w:rPr>
          <w:rFonts w:ascii="Calibri" w:eastAsiaTheme="minorEastAsia" w:hAnsi="Calibri" w:hint="eastAsia"/>
          <w:szCs w:val="20"/>
          <w:lang w:val="en-GB" w:eastAsia="ja-JP"/>
        </w:rPr>
        <w:t>is Resolution</w:t>
      </w:r>
      <w:r w:rsidRPr="000204D7">
        <w:rPr>
          <w:rFonts w:ascii="Calibri" w:eastAsia="Times New Roman" w:hAnsi="Calibri"/>
          <w:szCs w:val="20"/>
          <w:lang w:val="en-GB"/>
        </w:rPr>
        <w:t>.</w:t>
      </w:r>
    </w:p>
    <w:p w14:paraId="5A73D786" w14:textId="3B78C77A" w:rsidR="00226A71" w:rsidRDefault="00226A71">
      <w:pPr>
        <w:rPr>
          <w:rFonts w:ascii="Calibri" w:eastAsia="Times New Roman" w:hAnsi="Calibri"/>
          <w:szCs w:val="20"/>
          <w:lang w:val="en-GB"/>
        </w:rPr>
      </w:pPr>
      <w:r>
        <w:rPr>
          <w:rFonts w:ascii="Calibri" w:eastAsia="Times New Roman" w:hAnsi="Calibri"/>
          <w:szCs w:val="20"/>
          <w:lang w:val="en-GB"/>
        </w:rPr>
        <w:br w:type="page"/>
      </w:r>
    </w:p>
    <w:p w14:paraId="23896C0A" w14:textId="77777777" w:rsidR="00226A71" w:rsidRPr="000204D7" w:rsidRDefault="00226A71" w:rsidP="000204D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p>
    <w:p w14:paraId="5A516271" w14:textId="004BDD47" w:rsidR="000204D7" w:rsidRPr="000204D7" w:rsidRDefault="000204D7" w:rsidP="0054082E">
      <w:pPr>
        <w:tabs>
          <w:tab w:val="left" w:pos="1134"/>
          <w:tab w:val="left" w:pos="1871"/>
          <w:tab w:val="left" w:pos="2268"/>
        </w:tabs>
        <w:overflowPunct w:val="0"/>
        <w:autoSpaceDE w:val="0"/>
        <w:autoSpaceDN w:val="0"/>
        <w:adjustRightInd w:val="0"/>
        <w:spacing w:before="120"/>
        <w:jc w:val="center"/>
        <w:textAlignment w:val="baseline"/>
        <w:rPr>
          <w:rFonts w:ascii="Calibri" w:eastAsia="Times New Roman" w:hAnsi="Calibri"/>
          <w:b/>
          <w:bCs/>
          <w:szCs w:val="20"/>
          <w:lang w:val="en-GB"/>
        </w:rPr>
      </w:pPr>
      <w:r w:rsidRPr="000204D7">
        <w:rPr>
          <w:rFonts w:ascii="Calibri" w:eastAsia="Times New Roman" w:hAnsi="Calibri"/>
          <w:b/>
          <w:bCs/>
          <w:szCs w:val="20"/>
          <w:lang w:val="en-GB"/>
        </w:rPr>
        <w:t>ANNEX TO RESOLUTION XX (</w:t>
      </w:r>
      <w:r w:rsidR="008221D9">
        <w:rPr>
          <w:rFonts w:ascii="Calibri" w:eastAsia="Times New Roman" w:hAnsi="Calibri"/>
          <w:b/>
          <w:bCs/>
          <w:szCs w:val="20"/>
          <w:lang w:val="en-GB"/>
        </w:rPr>
        <w:t>Baku</w:t>
      </w:r>
      <w:r w:rsidRPr="000204D7">
        <w:rPr>
          <w:rFonts w:ascii="Calibri" w:eastAsia="Times New Roman" w:hAnsi="Calibri"/>
          <w:b/>
          <w:bCs/>
          <w:szCs w:val="20"/>
          <w:lang w:val="en-GB"/>
        </w:rPr>
        <w:t>, 2025)</w:t>
      </w:r>
    </w:p>
    <w:p w14:paraId="7F3A6A4E" w14:textId="77777777" w:rsidR="000204D7" w:rsidRPr="000204D7" w:rsidRDefault="000204D7" w:rsidP="000204D7">
      <w:pPr>
        <w:tabs>
          <w:tab w:val="left" w:pos="1134"/>
          <w:tab w:val="left" w:pos="1871"/>
          <w:tab w:val="left" w:pos="2268"/>
        </w:tabs>
        <w:overflowPunct w:val="0"/>
        <w:autoSpaceDE w:val="0"/>
        <w:autoSpaceDN w:val="0"/>
        <w:adjustRightInd w:val="0"/>
        <w:spacing w:before="120"/>
        <w:jc w:val="center"/>
        <w:textAlignment w:val="baseline"/>
        <w:rPr>
          <w:rFonts w:ascii="Calibri" w:eastAsia="Times New Roman" w:hAnsi="Calibri"/>
          <w:b/>
          <w:bCs/>
          <w:szCs w:val="20"/>
          <w:lang w:val="en-GB"/>
        </w:rPr>
      </w:pPr>
      <w:proofErr w:type="spellStart"/>
      <w:r w:rsidRPr="000204D7">
        <w:rPr>
          <w:rFonts w:ascii="Calibri" w:eastAsia="Times New Roman" w:hAnsi="Calibri"/>
          <w:b/>
          <w:bCs/>
          <w:szCs w:val="20"/>
          <w:lang w:val="en-GB"/>
        </w:rPr>
        <w:t>Lagatoi</w:t>
      </w:r>
      <w:proofErr w:type="spellEnd"/>
      <w:r w:rsidRPr="000204D7">
        <w:rPr>
          <w:rFonts w:ascii="Calibri" w:eastAsia="Times New Roman" w:hAnsi="Calibri"/>
          <w:b/>
          <w:bCs/>
          <w:szCs w:val="20"/>
          <w:lang w:val="en-GB"/>
        </w:rPr>
        <w:t xml:space="preserve"> Declaration Priority Areas</w:t>
      </w:r>
    </w:p>
    <w:p w14:paraId="7F0D29B1" w14:textId="77777777" w:rsidR="000204D7" w:rsidRPr="000204D7" w:rsidRDefault="000204D7" w:rsidP="000204D7">
      <w:pPr>
        <w:tabs>
          <w:tab w:val="left" w:pos="1134"/>
          <w:tab w:val="left" w:pos="1871"/>
          <w:tab w:val="left" w:pos="2268"/>
        </w:tabs>
        <w:overflowPunct w:val="0"/>
        <w:autoSpaceDE w:val="0"/>
        <w:autoSpaceDN w:val="0"/>
        <w:adjustRightInd w:val="0"/>
        <w:spacing w:before="120"/>
        <w:jc w:val="center"/>
        <w:textAlignment w:val="baseline"/>
        <w:rPr>
          <w:rFonts w:ascii="Calibri" w:eastAsia="Times New Roman" w:hAnsi="Calibri"/>
          <w:b/>
          <w:bCs/>
          <w:szCs w:val="20"/>
          <w:lang w:val="en-GB"/>
        </w:rPr>
      </w:pPr>
    </w:p>
    <w:p w14:paraId="37057924" w14:textId="77777777" w:rsidR="000204D7" w:rsidRPr="000204D7" w:rsidRDefault="000204D7" w:rsidP="000204D7">
      <w:pPr>
        <w:numPr>
          <w:ilvl w:val="0"/>
          <w:numId w:val="21"/>
        </w:num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b/>
          <w:bCs/>
          <w:szCs w:val="20"/>
        </w:rPr>
      </w:pPr>
      <w:r w:rsidRPr="000204D7">
        <w:rPr>
          <w:rFonts w:ascii="Calibri" w:eastAsia="Times New Roman" w:hAnsi="Calibri"/>
          <w:b/>
          <w:bCs/>
          <w:szCs w:val="20"/>
        </w:rPr>
        <w:t>Digital Transformation</w:t>
      </w:r>
    </w:p>
    <w:p w14:paraId="68052E12" w14:textId="77777777" w:rsidR="000204D7" w:rsidRPr="000204D7" w:rsidRDefault="000204D7" w:rsidP="000204D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b/>
          <w:bCs/>
          <w:szCs w:val="20"/>
        </w:rPr>
      </w:pPr>
    </w:p>
    <w:p w14:paraId="29C55A22" w14:textId="4E64D73F" w:rsidR="000204D7" w:rsidRDefault="000204D7" w:rsidP="000204D7">
      <w:pPr>
        <w:numPr>
          <w:ilvl w:val="0"/>
          <w:numId w:val="20"/>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Digital transformation as a catalyst for social and economic empowerment and has far</w:t>
      </w:r>
      <w:r w:rsidRPr="000204D7">
        <w:rPr>
          <w:rFonts w:ascii="Calibri" w:eastAsia="Times New Roman" w:hAnsi="Calibri"/>
          <w:szCs w:val="20"/>
        </w:rPr>
        <w:noBreakHyphen/>
        <w:t>reaching benefits to productivity, employment, skills, economic growth, trade, well-being and environmental sustainability</w:t>
      </w:r>
      <w:r w:rsidR="005038DA">
        <w:rPr>
          <w:rFonts w:ascii="Calibri" w:eastAsia="Times New Roman" w:hAnsi="Calibri"/>
          <w:szCs w:val="20"/>
        </w:rPr>
        <w:t>;</w:t>
      </w:r>
    </w:p>
    <w:p w14:paraId="2978EA01" w14:textId="77777777" w:rsidR="005038DA" w:rsidRPr="000204D7" w:rsidRDefault="005038DA" w:rsidP="005038DA">
      <w:pPr>
        <w:tabs>
          <w:tab w:val="left" w:pos="1134"/>
          <w:tab w:val="left" w:pos="1871"/>
          <w:tab w:val="left" w:pos="2268"/>
        </w:tabs>
        <w:overflowPunct w:val="0"/>
        <w:autoSpaceDE w:val="0"/>
        <w:autoSpaceDN w:val="0"/>
        <w:adjustRightInd w:val="0"/>
        <w:spacing w:before="120"/>
        <w:ind w:left="1080"/>
        <w:contextualSpacing/>
        <w:jc w:val="both"/>
        <w:textAlignment w:val="baseline"/>
        <w:rPr>
          <w:rFonts w:ascii="Calibri" w:eastAsia="Times New Roman" w:hAnsi="Calibri"/>
          <w:szCs w:val="20"/>
        </w:rPr>
      </w:pPr>
    </w:p>
    <w:p w14:paraId="131F8BEB" w14:textId="1EB5EC7A" w:rsidR="000204D7" w:rsidRPr="000204D7" w:rsidRDefault="000204D7" w:rsidP="000204D7">
      <w:pPr>
        <w:numPr>
          <w:ilvl w:val="0"/>
          <w:numId w:val="20"/>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Commitment to creating an enabling environment and promoting universal and affordable access to connectivity for all to accelerate Digital Transformation</w:t>
      </w:r>
      <w:r w:rsidR="005038DA">
        <w:rPr>
          <w:rFonts w:ascii="Calibri" w:eastAsia="Times New Roman" w:hAnsi="Calibri"/>
          <w:szCs w:val="20"/>
        </w:rPr>
        <w:t>.</w:t>
      </w:r>
    </w:p>
    <w:p w14:paraId="3C476760" w14:textId="77777777" w:rsidR="000204D7" w:rsidRPr="000204D7" w:rsidRDefault="000204D7" w:rsidP="000204D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b/>
          <w:bCs/>
          <w:szCs w:val="20"/>
        </w:rPr>
      </w:pPr>
    </w:p>
    <w:p w14:paraId="1A559FC6" w14:textId="77777777" w:rsidR="000204D7" w:rsidRPr="000204D7" w:rsidRDefault="000204D7" w:rsidP="000204D7">
      <w:pPr>
        <w:numPr>
          <w:ilvl w:val="0"/>
          <w:numId w:val="21"/>
        </w:num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b/>
          <w:bCs/>
          <w:szCs w:val="20"/>
        </w:rPr>
      </w:pPr>
      <w:r w:rsidRPr="000204D7">
        <w:rPr>
          <w:rFonts w:ascii="Calibri" w:eastAsia="Times New Roman" w:hAnsi="Calibri"/>
          <w:b/>
          <w:bCs/>
          <w:szCs w:val="20"/>
        </w:rPr>
        <w:t>Digital Innovation and Entrepreneurship</w:t>
      </w:r>
    </w:p>
    <w:p w14:paraId="61DF36DC" w14:textId="77777777" w:rsidR="000204D7" w:rsidRPr="000204D7" w:rsidRDefault="000204D7" w:rsidP="000204D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b/>
          <w:bCs/>
          <w:szCs w:val="20"/>
        </w:rPr>
      </w:pPr>
    </w:p>
    <w:p w14:paraId="4B487E26" w14:textId="37AF4DE9" w:rsidR="000204D7" w:rsidRDefault="000204D7" w:rsidP="000204D7">
      <w:pPr>
        <w:numPr>
          <w:ilvl w:val="0"/>
          <w:numId w:val="22"/>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Adoption of digital online services to create value for individuals and businesses in the Pacific, who can benefit from access to information, tools to improve production and improved access to ICTs and digital government services, including health and education</w:t>
      </w:r>
      <w:r w:rsidR="005038DA">
        <w:rPr>
          <w:rFonts w:ascii="Calibri" w:eastAsia="Times New Roman" w:hAnsi="Calibri"/>
          <w:szCs w:val="20"/>
        </w:rPr>
        <w:t>;</w:t>
      </w:r>
    </w:p>
    <w:p w14:paraId="2B97DE01" w14:textId="77777777" w:rsidR="005038DA" w:rsidRPr="000204D7" w:rsidRDefault="005038DA" w:rsidP="005038DA">
      <w:pPr>
        <w:tabs>
          <w:tab w:val="left" w:pos="1134"/>
          <w:tab w:val="left" w:pos="1871"/>
          <w:tab w:val="left" w:pos="2268"/>
        </w:tabs>
        <w:overflowPunct w:val="0"/>
        <w:autoSpaceDE w:val="0"/>
        <w:autoSpaceDN w:val="0"/>
        <w:adjustRightInd w:val="0"/>
        <w:spacing w:before="120"/>
        <w:ind w:left="720"/>
        <w:contextualSpacing/>
        <w:jc w:val="both"/>
        <w:textAlignment w:val="baseline"/>
        <w:rPr>
          <w:rFonts w:ascii="Calibri" w:eastAsia="Times New Roman" w:hAnsi="Calibri"/>
          <w:szCs w:val="20"/>
        </w:rPr>
      </w:pPr>
    </w:p>
    <w:p w14:paraId="371C44AF" w14:textId="7C2C8A40" w:rsidR="000204D7" w:rsidRDefault="000204D7" w:rsidP="000204D7">
      <w:pPr>
        <w:numPr>
          <w:ilvl w:val="0"/>
          <w:numId w:val="22"/>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Commitment to promote digital government strategies, policies and programs to enable digital transformation of both public and private sectors, including micro, small and medium enterprises (MSMEs) in the Pacific</w:t>
      </w:r>
      <w:r w:rsidR="005038DA">
        <w:rPr>
          <w:rFonts w:ascii="Calibri" w:eastAsia="Times New Roman" w:hAnsi="Calibri"/>
          <w:szCs w:val="20"/>
        </w:rPr>
        <w:t>;</w:t>
      </w:r>
    </w:p>
    <w:p w14:paraId="23CB2690" w14:textId="77777777" w:rsidR="005038DA" w:rsidRPr="000204D7" w:rsidRDefault="005038DA" w:rsidP="005038DA">
      <w:p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p>
    <w:p w14:paraId="5283AEFC" w14:textId="1D7E0B1C" w:rsidR="000204D7" w:rsidRPr="000204D7" w:rsidRDefault="000204D7" w:rsidP="000204D7">
      <w:pPr>
        <w:numPr>
          <w:ilvl w:val="0"/>
          <w:numId w:val="22"/>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Commitment to enable MSMEs to take full advantage of emerging technologies and facilitate their effective and meaningful access to digital platforms, as this will help enhance their competitiveness in an increasingly digitally connected world, facilitate their further integration into global value chains and support job creation</w:t>
      </w:r>
      <w:r w:rsidR="005038DA">
        <w:rPr>
          <w:rFonts w:ascii="Calibri" w:eastAsia="Times New Roman" w:hAnsi="Calibri"/>
          <w:szCs w:val="20"/>
        </w:rPr>
        <w:t>.</w:t>
      </w:r>
    </w:p>
    <w:p w14:paraId="20DCE958" w14:textId="77777777" w:rsidR="000204D7" w:rsidRPr="000204D7" w:rsidRDefault="000204D7" w:rsidP="000204D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b/>
          <w:bCs/>
          <w:szCs w:val="20"/>
        </w:rPr>
      </w:pPr>
    </w:p>
    <w:p w14:paraId="55F088BE" w14:textId="77777777" w:rsidR="000204D7" w:rsidRPr="000204D7" w:rsidRDefault="000204D7" w:rsidP="000204D7">
      <w:pPr>
        <w:numPr>
          <w:ilvl w:val="0"/>
          <w:numId w:val="21"/>
        </w:num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b/>
          <w:bCs/>
          <w:szCs w:val="20"/>
        </w:rPr>
      </w:pPr>
      <w:r w:rsidRPr="000204D7">
        <w:rPr>
          <w:rFonts w:ascii="Calibri" w:eastAsia="Times New Roman" w:hAnsi="Calibri"/>
          <w:b/>
          <w:bCs/>
          <w:szCs w:val="20"/>
        </w:rPr>
        <w:t>Digital Infrastructure</w:t>
      </w:r>
    </w:p>
    <w:p w14:paraId="07BACE93" w14:textId="77777777" w:rsidR="000204D7" w:rsidRPr="000204D7" w:rsidRDefault="000204D7" w:rsidP="000204D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b/>
          <w:bCs/>
          <w:szCs w:val="20"/>
        </w:rPr>
      </w:pPr>
    </w:p>
    <w:p w14:paraId="24937FF2" w14:textId="443DBC11" w:rsidR="000204D7" w:rsidRDefault="000204D7" w:rsidP="000204D7">
      <w:pPr>
        <w:numPr>
          <w:ilvl w:val="0"/>
          <w:numId w:val="24"/>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Rolling out widespread, modern, and resilient infrastructure with sufficient capacity which is key to development of the ICT sector in the Pacific as digital infrastructure underpins the delivery of digital services</w:t>
      </w:r>
      <w:r w:rsidR="005038DA">
        <w:rPr>
          <w:rFonts w:ascii="Calibri" w:eastAsia="Times New Roman" w:hAnsi="Calibri"/>
          <w:szCs w:val="20"/>
        </w:rPr>
        <w:t>;</w:t>
      </w:r>
    </w:p>
    <w:p w14:paraId="25DD0BD1" w14:textId="77777777" w:rsidR="005038DA" w:rsidRPr="000204D7" w:rsidRDefault="005038DA" w:rsidP="005038DA">
      <w:pPr>
        <w:tabs>
          <w:tab w:val="left" w:pos="1134"/>
          <w:tab w:val="left" w:pos="1871"/>
          <w:tab w:val="left" w:pos="2268"/>
        </w:tabs>
        <w:overflowPunct w:val="0"/>
        <w:autoSpaceDE w:val="0"/>
        <w:autoSpaceDN w:val="0"/>
        <w:adjustRightInd w:val="0"/>
        <w:spacing w:before="120"/>
        <w:ind w:left="720"/>
        <w:contextualSpacing/>
        <w:jc w:val="both"/>
        <w:textAlignment w:val="baseline"/>
        <w:rPr>
          <w:rFonts w:ascii="Calibri" w:eastAsia="Times New Roman" w:hAnsi="Calibri"/>
          <w:szCs w:val="20"/>
        </w:rPr>
      </w:pPr>
    </w:p>
    <w:p w14:paraId="49A036A3" w14:textId="2C1B0E25" w:rsidR="000204D7" w:rsidRDefault="000204D7" w:rsidP="000204D7">
      <w:pPr>
        <w:numPr>
          <w:ilvl w:val="0"/>
          <w:numId w:val="24"/>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Commitment to increase focus on the availability and quality of telecommunication networks and supportive infrastructure</w:t>
      </w:r>
      <w:r w:rsidR="005038DA">
        <w:rPr>
          <w:rFonts w:ascii="Calibri" w:eastAsia="Times New Roman" w:hAnsi="Calibri"/>
          <w:szCs w:val="20"/>
        </w:rPr>
        <w:t>;</w:t>
      </w:r>
    </w:p>
    <w:p w14:paraId="34E5D288" w14:textId="77777777" w:rsidR="005038DA" w:rsidRPr="000204D7" w:rsidRDefault="005038DA" w:rsidP="005038DA">
      <w:p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p>
    <w:p w14:paraId="225CEF3F" w14:textId="77777777" w:rsidR="000204D7" w:rsidRDefault="000204D7" w:rsidP="000204D7">
      <w:pPr>
        <w:numPr>
          <w:ilvl w:val="0"/>
          <w:numId w:val="24"/>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Increased coverage and penetration rates of high-speed meaningful broadband connectivity in order to accelerate the efforts to connect individuals and businesses in the Pacific.</w:t>
      </w:r>
    </w:p>
    <w:p w14:paraId="7A3C55F9" w14:textId="77777777" w:rsidR="00226A71" w:rsidRPr="000204D7" w:rsidRDefault="00226A71" w:rsidP="001A1634">
      <w:pPr>
        <w:tabs>
          <w:tab w:val="left" w:pos="1134"/>
          <w:tab w:val="left" w:pos="1871"/>
          <w:tab w:val="left" w:pos="2268"/>
        </w:tabs>
        <w:overflowPunct w:val="0"/>
        <w:autoSpaceDE w:val="0"/>
        <w:autoSpaceDN w:val="0"/>
        <w:adjustRightInd w:val="0"/>
        <w:spacing w:before="120"/>
        <w:ind w:left="720"/>
        <w:contextualSpacing/>
        <w:jc w:val="both"/>
        <w:textAlignment w:val="baseline"/>
        <w:rPr>
          <w:rFonts w:ascii="Calibri" w:eastAsia="Times New Roman" w:hAnsi="Calibri"/>
          <w:szCs w:val="20"/>
        </w:rPr>
      </w:pPr>
    </w:p>
    <w:p w14:paraId="1969D63F" w14:textId="77777777" w:rsidR="000204D7" w:rsidRPr="000204D7" w:rsidRDefault="000204D7" w:rsidP="000204D7">
      <w:pPr>
        <w:tabs>
          <w:tab w:val="left" w:pos="1134"/>
          <w:tab w:val="left" w:pos="1871"/>
          <w:tab w:val="left" w:pos="2268"/>
        </w:tabs>
        <w:overflowPunct w:val="0"/>
        <w:autoSpaceDE w:val="0"/>
        <w:autoSpaceDN w:val="0"/>
        <w:adjustRightInd w:val="0"/>
        <w:spacing w:before="120"/>
        <w:ind w:left="360"/>
        <w:textAlignment w:val="baseline"/>
        <w:rPr>
          <w:rFonts w:ascii="Calibri" w:eastAsia="Times New Roman" w:hAnsi="Calibri"/>
          <w:b/>
          <w:bCs/>
          <w:szCs w:val="20"/>
        </w:rPr>
      </w:pPr>
    </w:p>
    <w:p w14:paraId="0C4CDB9F" w14:textId="77777777" w:rsidR="000204D7" w:rsidRPr="000204D7" w:rsidRDefault="000204D7" w:rsidP="001A1634">
      <w:pPr>
        <w:keepNext/>
        <w:numPr>
          <w:ilvl w:val="0"/>
          <w:numId w:val="21"/>
        </w:num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b/>
          <w:bCs/>
          <w:szCs w:val="20"/>
        </w:rPr>
      </w:pPr>
      <w:r w:rsidRPr="000204D7">
        <w:rPr>
          <w:rFonts w:ascii="Calibri" w:eastAsia="Times New Roman" w:hAnsi="Calibri"/>
          <w:b/>
          <w:bCs/>
          <w:szCs w:val="20"/>
        </w:rPr>
        <w:lastRenderedPageBreak/>
        <w:t>Digital Security and Trust</w:t>
      </w:r>
    </w:p>
    <w:p w14:paraId="7B922718" w14:textId="77777777" w:rsidR="000204D7" w:rsidRPr="000204D7" w:rsidRDefault="000204D7" w:rsidP="001A1634">
      <w:pPr>
        <w:keepNext/>
        <w:tabs>
          <w:tab w:val="left" w:pos="1134"/>
          <w:tab w:val="left" w:pos="1871"/>
          <w:tab w:val="left" w:pos="2268"/>
        </w:tabs>
        <w:overflowPunct w:val="0"/>
        <w:autoSpaceDE w:val="0"/>
        <w:autoSpaceDN w:val="0"/>
        <w:adjustRightInd w:val="0"/>
        <w:spacing w:before="120"/>
        <w:textAlignment w:val="baseline"/>
        <w:rPr>
          <w:rFonts w:ascii="Calibri" w:eastAsia="Times New Roman" w:hAnsi="Calibri"/>
          <w:b/>
          <w:bCs/>
          <w:szCs w:val="20"/>
        </w:rPr>
      </w:pPr>
    </w:p>
    <w:p w14:paraId="4C199A41" w14:textId="77777777" w:rsidR="005038DA" w:rsidRDefault="000204D7" w:rsidP="001A1634">
      <w:pPr>
        <w:keepNext/>
        <w:numPr>
          <w:ilvl w:val="0"/>
          <w:numId w:val="23"/>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Promoting the take-up of digital services by providing a safe and secure digital environment</w:t>
      </w:r>
      <w:r w:rsidR="005038DA">
        <w:rPr>
          <w:rFonts w:ascii="Calibri" w:eastAsia="Times New Roman" w:hAnsi="Calibri"/>
          <w:szCs w:val="20"/>
        </w:rPr>
        <w:t>;</w:t>
      </w:r>
    </w:p>
    <w:p w14:paraId="30F2B6BC" w14:textId="728AA645" w:rsidR="000204D7" w:rsidRPr="000204D7" w:rsidRDefault="000204D7" w:rsidP="005038DA">
      <w:pPr>
        <w:keepNext/>
        <w:tabs>
          <w:tab w:val="left" w:pos="1134"/>
          <w:tab w:val="left" w:pos="1871"/>
          <w:tab w:val="left" w:pos="2268"/>
        </w:tabs>
        <w:overflowPunct w:val="0"/>
        <w:autoSpaceDE w:val="0"/>
        <w:autoSpaceDN w:val="0"/>
        <w:adjustRightInd w:val="0"/>
        <w:spacing w:before="120"/>
        <w:ind w:left="720"/>
        <w:contextualSpacing/>
        <w:jc w:val="both"/>
        <w:textAlignment w:val="baseline"/>
        <w:rPr>
          <w:rFonts w:ascii="Calibri" w:eastAsia="Times New Roman" w:hAnsi="Calibri"/>
          <w:szCs w:val="20"/>
        </w:rPr>
      </w:pPr>
      <w:r w:rsidRPr="000204D7">
        <w:rPr>
          <w:rFonts w:ascii="Calibri" w:eastAsia="Times New Roman" w:hAnsi="Calibri"/>
          <w:szCs w:val="20"/>
        </w:rPr>
        <w:t xml:space="preserve"> </w:t>
      </w:r>
    </w:p>
    <w:p w14:paraId="6A591D3E" w14:textId="0D3F8CC1" w:rsidR="000204D7" w:rsidRDefault="000204D7" w:rsidP="000204D7">
      <w:pPr>
        <w:numPr>
          <w:ilvl w:val="0"/>
          <w:numId w:val="23"/>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Developing a thriving ICT ecosystem by providing individuals and businesses in the Pacific with the confidence they need to navigate digital and/or online spaces</w:t>
      </w:r>
      <w:r w:rsidR="005038DA">
        <w:rPr>
          <w:rFonts w:ascii="Calibri" w:eastAsia="Times New Roman" w:hAnsi="Calibri"/>
          <w:szCs w:val="20"/>
        </w:rPr>
        <w:t>;</w:t>
      </w:r>
    </w:p>
    <w:p w14:paraId="6AD85024" w14:textId="77777777" w:rsidR="005038DA" w:rsidRPr="000204D7" w:rsidRDefault="005038DA" w:rsidP="005038DA">
      <w:p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p>
    <w:p w14:paraId="77C3B048" w14:textId="6DA636A2" w:rsidR="000204D7" w:rsidRPr="000204D7" w:rsidRDefault="000204D7" w:rsidP="000204D7">
      <w:pPr>
        <w:numPr>
          <w:ilvl w:val="0"/>
          <w:numId w:val="23"/>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Commitment to establish trusted and secured systems which help create a stable environment supported by the development of conducive policy and regulatory frameworks, to facilitate the use of digital services</w:t>
      </w:r>
      <w:r w:rsidR="005038DA">
        <w:rPr>
          <w:rFonts w:ascii="Calibri" w:eastAsia="Times New Roman" w:hAnsi="Calibri"/>
          <w:szCs w:val="20"/>
        </w:rPr>
        <w:t>.</w:t>
      </w:r>
    </w:p>
    <w:p w14:paraId="294EB56A" w14:textId="77777777" w:rsidR="000204D7" w:rsidRPr="000204D7" w:rsidRDefault="000204D7" w:rsidP="000204D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b/>
          <w:bCs/>
          <w:szCs w:val="20"/>
        </w:rPr>
      </w:pPr>
    </w:p>
    <w:p w14:paraId="4B9275B4" w14:textId="77777777" w:rsidR="000204D7" w:rsidRPr="000204D7" w:rsidRDefault="000204D7" w:rsidP="000204D7">
      <w:pPr>
        <w:numPr>
          <w:ilvl w:val="0"/>
          <w:numId w:val="21"/>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b/>
          <w:bCs/>
          <w:szCs w:val="20"/>
        </w:rPr>
      </w:pPr>
      <w:r w:rsidRPr="000204D7">
        <w:rPr>
          <w:rFonts w:ascii="Calibri" w:eastAsia="Times New Roman" w:hAnsi="Calibri"/>
          <w:b/>
          <w:bCs/>
          <w:szCs w:val="20"/>
        </w:rPr>
        <w:t>Digital Capacity Building and Skills Development</w:t>
      </w:r>
    </w:p>
    <w:p w14:paraId="4CBA5E32" w14:textId="77777777" w:rsidR="000204D7" w:rsidRPr="000204D7" w:rsidRDefault="000204D7" w:rsidP="000204D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b/>
          <w:bCs/>
          <w:szCs w:val="20"/>
        </w:rPr>
      </w:pPr>
    </w:p>
    <w:p w14:paraId="24BC7BE8" w14:textId="178ABB86" w:rsidR="000204D7" w:rsidRDefault="000204D7" w:rsidP="000204D7">
      <w:pPr>
        <w:numPr>
          <w:ilvl w:val="0"/>
          <w:numId w:val="25"/>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Supporting a skilled ICT workforce and the promotion of necessary digital literacy and culturally sensitive user-protection that is required for the Pacific to fully benefit from digital transformation and to develop a resilient ICT ecosystem</w:t>
      </w:r>
      <w:r w:rsidR="005038DA">
        <w:rPr>
          <w:rFonts w:ascii="Calibri" w:eastAsia="Times New Roman" w:hAnsi="Calibri"/>
          <w:szCs w:val="20"/>
        </w:rPr>
        <w:t xml:space="preserve">; </w:t>
      </w:r>
    </w:p>
    <w:p w14:paraId="40D26943" w14:textId="77777777" w:rsidR="005038DA" w:rsidRPr="000204D7" w:rsidRDefault="005038DA" w:rsidP="005038DA">
      <w:pPr>
        <w:tabs>
          <w:tab w:val="left" w:pos="1134"/>
          <w:tab w:val="left" w:pos="1871"/>
          <w:tab w:val="left" w:pos="2268"/>
        </w:tabs>
        <w:overflowPunct w:val="0"/>
        <w:autoSpaceDE w:val="0"/>
        <w:autoSpaceDN w:val="0"/>
        <w:adjustRightInd w:val="0"/>
        <w:spacing w:before="120"/>
        <w:ind w:left="720"/>
        <w:contextualSpacing/>
        <w:jc w:val="both"/>
        <w:textAlignment w:val="baseline"/>
        <w:rPr>
          <w:rFonts w:ascii="Calibri" w:eastAsia="Times New Roman" w:hAnsi="Calibri"/>
          <w:szCs w:val="20"/>
        </w:rPr>
      </w:pPr>
    </w:p>
    <w:p w14:paraId="6DEA41A7" w14:textId="6E20C26C" w:rsidR="000204D7" w:rsidRDefault="000204D7" w:rsidP="000204D7">
      <w:pPr>
        <w:numPr>
          <w:ilvl w:val="0"/>
          <w:numId w:val="25"/>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Providing ICT technical skillsets including dedicated training to targeted segments of the population to increase demand for digital services and grow the digital economy, develop digital literacy programs for all to participate in the digital economy</w:t>
      </w:r>
      <w:r w:rsidR="005038DA">
        <w:rPr>
          <w:rFonts w:ascii="Calibri" w:eastAsia="Times New Roman" w:hAnsi="Calibri"/>
          <w:szCs w:val="20"/>
        </w:rPr>
        <w:t xml:space="preserve">; </w:t>
      </w:r>
    </w:p>
    <w:p w14:paraId="2A5CD0C9" w14:textId="77777777" w:rsidR="005038DA" w:rsidRPr="000204D7" w:rsidRDefault="005038DA" w:rsidP="005038DA">
      <w:p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p>
    <w:p w14:paraId="4EE5A3B8" w14:textId="4EE7612F" w:rsidR="000204D7" w:rsidRPr="000204D7" w:rsidRDefault="000204D7" w:rsidP="000204D7">
      <w:pPr>
        <w:numPr>
          <w:ilvl w:val="0"/>
          <w:numId w:val="25"/>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Promoting capacity building efforts that go beyond technical skills, fostering an understanding of how people’s behavior and cultural norms interact with technology</w:t>
      </w:r>
      <w:r w:rsidR="005038DA">
        <w:rPr>
          <w:rFonts w:ascii="Calibri" w:eastAsia="Times New Roman" w:hAnsi="Calibri"/>
          <w:szCs w:val="20"/>
        </w:rPr>
        <w:t>.</w:t>
      </w:r>
    </w:p>
    <w:p w14:paraId="5AC6B404" w14:textId="77777777" w:rsidR="000204D7" w:rsidRPr="000204D7" w:rsidRDefault="000204D7" w:rsidP="000204D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b/>
          <w:bCs/>
          <w:szCs w:val="20"/>
        </w:rPr>
      </w:pPr>
    </w:p>
    <w:p w14:paraId="13F4E60E" w14:textId="65AB3109" w:rsidR="000204D7" w:rsidRPr="005038DA" w:rsidRDefault="000204D7" w:rsidP="005038DA">
      <w:pPr>
        <w:pStyle w:val="ListParagraph"/>
        <w:numPr>
          <w:ilvl w:val="0"/>
          <w:numId w:val="21"/>
        </w:num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b/>
          <w:bCs/>
          <w:szCs w:val="20"/>
        </w:rPr>
      </w:pPr>
      <w:r w:rsidRPr="005038DA">
        <w:rPr>
          <w:rFonts w:ascii="Calibri" w:eastAsia="Times New Roman" w:hAnsi="Calibri"/>
          <w:b/>
          <w:bCs/>
          <w:szCs w:val="20"/>
        </w:rPr>
        <w:t>Regional Cooperation and Representation</w:t>
      </w:r>
    </w:p>
    <w:p w14:paraId="352A7071" w14:textId="77777777" w:rsidR="000204D7" w:rsidRPr="000204D7" w:rsidRDefault="000204D7" w:rsidP="000204D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b/>
          <w:bCs/>
          <w:szCs w:val="20"/>
        </w:rPr>
      </w:pPr>
    </w:p>
    <w:p w14:paraId="49CC24DF" w14:textId="77777777" w:rsidR="005038DA" w:rsidRDefault="000204D7" w:rsidP="000204D7">
      <w:pPr>
        <w:numPr>
          <w:ilvl w:val="0"/>
          <w:numId w:val="26"/>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Strong cross-border cooperation among Pacific Island Countries and Territories, and effective multi-stakeholder cooperation with United Nations agencies and other relevant global, regional and sub-regional fora, regional organizations, private sector, technical community, civil society and other relevant stakeholders, required for successful digital transformation</w:t>
      </w:r>
      <w:r w:rsidR="005038DA">
        <w:rPr>
          <w:rFonts w:ascii="Calibri" w:eastAsia="Times New Roman" w:hAnsi="Calibri"/>
          <w:szCs w:val="20"/>
        </w:rPr>
        <w:t>;</w:t>
      </w:r>
    </w:p>
    <w:p w14:paraId="38287239" w14:textId="51BFE54A" w:rsidR="000204D7" w:rsidRPr="000204D7" w:rsidRDefault="000204D7" w:rsidP="005038DA">
      <w:pPr>
        <w:tabs>
          <w:tab w:val="left" w:pos="1134"/>
          <w:tab w:val="left" w:pos="1871"/>
          <w:tab w:val="left" w:pos="2268"/>
        </w:tabs>
        <w:overflowPunct w:val="0"/>
        <w:autoSpaceDE w:val="0"/>
        <w:autoSpaceDN w:val="0"/>
        <w:adjustRightInd w:val="0"/>
        <w:spacing w:before="120"/>
        <w:ind w:left="720"/>
        <w:contextualSpacing/>
        <w:jc w:val="both"/>
        <w:textAlignment w:val="baseline"/>
        <w:rPr>
          <w:rFonts w:ascii="Calibri" w:eastAsia="Times New Roman" w:hAnsi="Calibri"/>
          <w:szCs w:val="20"/>
        </w:rPr>
      </w:pPr>
      <w:r w:rsidRPr="000204D7">
        <w:rPr>
          <w:rFonts w:ascii="Calibri" w:eastAsia="Times New Roman" w:hAnsi="Calibri"/>
          <w:szCs w:val="20"/>
        </w:rPr>
        <w:t xml:space="preserve"> </w:t>
      </w:r>
    </w:p>
    <w:p w14:paraId="02B2C004" w14:textId="602E7779" w:rsidR="000204D7" w:rsidRDefault="000204D7" w:rsidP="000204D7">
      <w:pPr>
        <w:numPr>
          <w:ilvl w:val="0"/>
          <w:numId w:val="26"/>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Adopting a unified approach to set harmonized policy and regulatory frameworks; address common challenges; find solutions; mobilize resources more efficiently and enhance investment; and ensure shared accountability, commitment and values by Pacific Islands Forum Members</w:t>
      </w:r>
      <w:r w:rsidR="005038DA">
        <w:rPr>
          <w:rFonts w:ascii="Calibri" w:eastAsia="Times New Roman" w:hAnsi="Calibri"/>
          <w:szCs w:val="20"/>
        </w:rPr>
        <w:t>;</w:t>
      </w:r>
    </w:p>
    <w:p w14:paraId="2D1E5E17" w14:textId="77777777" w:rsidR="005038DA" w:rsidRPr="000204D7" w:rsidRDefault="005038DA" w:rsidP="005038DA">
      <w:pPr>
        <w:tabs>
          <w:tab w:val="left" w:pos="1134"/>
          <w:tab w:val="left" w:pos="1871"/>
          <w:tab w:val="left" w:pos="2268"/>
        </w:tabs>
        <w:overflowPunct w:val="0"/>
        <w:autoSpaceDE w:val="0"/>
        <w:autoSpaceDN w:val="0"/>
        <w:adjustRightInd w:val="0"/>
        <w:spacing w:before="120"/>
        <w:ind w:left="720"/>
        <w:contextualSpacing/>
        <w:jc w:val="both"/>
        <w:textAlignment w:val="baseline"/>
        <w:rPr>
          <w:rFonts w:ascii="Calibri" w:eastAsia="Times New Roman" w:hAnsi="Calibri"/>
          <w:szCs w:val="20"/>
        </w:rPr>
      </w:pPr>
    </w:p>
    <w:p w14:paraId="1E7CFB9F" w14:textId="0C0E47ED" w:rsidR="000204D7" w:rsidRDefault="000204D7" w:rsidP="000204D7">
      <w:pPr>
        <w:numPr>
          <w:ilvl w:val="0"/>
          <w:numId w:val="26"/>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Supporting the work of the various existing regional governance structures that coordinate and cooperate on the development of ICT in the Pacific</w:t>
      </w:r>
      <w:r w:rsidR="005038DA">
        <w:rPr>
          <w:rFonts w:ascii="Calibri" w:eastAsia="Times New Roman" w:hAnsi="Calibri"/>
          <w:szCs w:val="20"/>
        </w:rPr>
        <w:t>;</w:t>
      </w:r>
    </w:p>
    <w:p w14:paraId="21B60D71" w14:textId="77777777" w:rsidR="005038DA" w:rsidRPr="000204D7" w:rsidRDefault="005038DA" w:rsidP="005038DA">
      <w:pPr>
        <w:tabs>
          <w:tab w:val="left" w:pos="1134"/>
          <w:tab w:val="left" w:pos="1871"/>
          <w:tab w:val="left" w:pos="2268"/>
        </w:tabs>
        <w:overflowPunct w:val="0"/>
        <w:autoSpaceDE w:val="0"/>
        <w:autoSpaceDN w:val="0"/>
        <w:adjustRightInd w:val="0"/>
        <w:spacing w:before="120"/>
        <w:ind w:left="720"/>
        <w:contextualSpacing/>
        <w:jc w:val="both"/>
        <w:textAlignment w:val="baseline"/>
        <w:rPr>
          <w:rFonts w:ascii="Calibri" w:eastAsia="Times New Roman" w:hAnsi="Calibri"/>
          <w:szCs w:val="20"/>
        </w:rPr>
      </w:pPr>
    </w:p>
    <w:p w14:paraId="3BCDD603" w14:textId="0D867D48" w:rsidR="000204D7" w:rsidRPr="000204D7" w:rsidRDefault="000204D7" w:rsidP="000204D7">
      <w:pPr>
        <w:numPr>
          <w:ilvl w:val="0"/>
          <w:numId w:val="26"/>
        </w:numPr>
        <w:tabs>
          <w:tab w:val="left" w:pos="1134"/>
          <w:tab w:val="left" w:pos="1871"/>
          <w:tab w:val="left" w:pos="2268"/>
        </w:tabs>
        <w:overflowPunct w:val="0"/>
        <w:autoSpaceDE w:val="0"/>
        <w:autoSpaceDN w:val="0"/>
        <w:adjustRightInd w:val="0"/>
        <w:spacing w:before="120"/>
        <w:contextualSpacing/>
        <w:jc w:val="both"/>
        <w:textAlignment w:val="baseline"/>
        <w:rPr>
          <w:rFonts w:ascii="Calibri" w:eastAsia="Times New Roman" w:hAnsi="Calibri"/>
          <w:szCs w:val="20"/>
        </w:rPr>
      </w:pPr>
      <w:r w:rsidRPr="000204D7">
        <w:rPr>
          <w:rFonts w:ascii="Calibri" w:eastAsia="Times New Roman" w:hAnsi="Calibri"/>
          <w:szCs w:val="20"/>
        </w:rPr>
        <w:t>Calling on the International Telecommunication Union (ITU) and other development partners to strengthen understanding of, and engagement and presence in, the</w:t>
      </w:r>
      <w:r w:rsidRPr="000204D7">
        <w:rPr>
          <w:rFonts w:ascii="Calibri" w:eastAsia="Times New Roman" w:hAnsi="Calibri"/>
          <w:szCs w:val="20"/>
        </w:rPr>
        <w:br/>
        <w:t>Pacific region, and invite those partners to scale up cooperation in resource</w:t>
      </w:r>
      <w:r w:rsidRPr="000204D7">
        <w:rPr>
          <w:rFonts w:ascii="Calibri" w:eastAsia="Times New Roman" w:hAnsi="Calibri"/>
          <w:szCs w:val="20"/>
        </w:rPr>
        <w:br/>
        <w:t>mobilization to support Pacific Island Countries and Territorie</w:t>
      </w:r>
      <w:r w:rsidR="005038DA">
        <w:rPr>
          <w:rFonts w:ascii="Calibri" w:eastAsia="Times New Roman" w:hAnsi="Calibri"/>
          <w:szCs w:val="20"/>
        </w:rPr>
        <w:t>s.</w:t>
      </w:r>
    </w:p>
    <w:p w14:paraId="54D21DEE" w14:textId="77777777" w:rsidR="00A62A20" w:rsidRPr="00EE7FD2" w:rsidRDefault="00A62A20" w:rsidP="002E2B2D"/>
    <w:sectPr w:rsidR="00A62A20" w:rsidRPr="00EE7FD2" w:rsidSect="002E2B2D">
      <w:headerReference w:type="default" r:id="rId10"/>
      <w:footerReference w:type="even" r:id="rId11"/>
      <w:footerReference w:type="defaul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E2194" w14:textId="77777777" w:rsidR="00CE7A4B" w:rsidRDefault="00CE7A4B">
      <w:r>
        <w:separator/>
      </w:r>
    </w:p>
  </w:endnote>
  <w:endnote w:type="continuationSeparator" w:id="0">
    <w:p w14:paraId="3C97893C" w14:textId="77777777" w:rsidR="00CE7A4B" w:rsidRDefault="00CE7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ulimChe">
    <w:altName w:val="Malgun Gothic"/>
    <w:panose1 w:val="020B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66600"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13E837"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86122" w14:textId="5A350D81" w:rsidR="0097693B" w:rsidRDefault="00CC79FF" w:rsidP="00341CD0">
    <w:pPr>
      <w:pStyle w:val="Footer"/>
      <w:tabs>
        <w:tab w:val="clear" w:pos="4320"/>
        <w:tab w:val="clear" w:pos="8640"/>
        <w:tab w:val="right" w:pos="9180"/>
      </w:tabs>
      <w:ind w:right="-7"/>
      <w:jc w:val="right"/>
    </w:pPr>
    <w:r>
      <w:rPr>
        <w:rStyle w:val="PageNumber"/>
      </w:rPr>
      <w:t>PACP-30</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4A0" w:firstRow="1" w:lastRow="0" w:firstColumn="1" w:lastColumn="0" w:noHBand="0" w:noVBand="1"/>
    </w:tblPr>
    <w:tblGrid>
      <w:gridCol w:w="1152"/>
      <w:gridCol w:w="4944"/>
      <w:gridCol w:w="3192"/>
    </w:tblGrid>
    <w:tr w:rsidR="00CC0BF7" w14:paraId="1E27B28F" w14:textId="77777777" w:rsidTr="005C735F">
      <w:trPr>
        <w:cantSplit/>
        <w:trHeight w:val="204"/>
        <w:jc w:val="center"/>
      </w:trPr>
      <w:tc>
        <w:tcPr>
          <w:tcW w:w="1152" w:type="dxa"/>
        </w:tcPr>
        <w:p w14:paraId="539AA644" w14:textId="77777777" w:rsidR="00CC0BF7" w:rsidRDefault="00CC0BF7" w:rsidP="00CC0BF7">
          <w:pPr>
            <w:rPr>
              <w:b/>
              <w:bCs/>
            </w:rPr>
          </w:pPr>
          <w:r>
            <w:rPr>
              <w:b/>
              <w:bCs/>
            </w:rPr>
            <w:t>Contact:</w:t>
          </w:r>
        </w:p>
      </w:tc>
      <w:tc>
        <w:tcPr>
          <w:tcW w:w="4944" w:type="dxa"/>
        </w:tcPr>
        <w:p w14:paraId="0AFC06E5" w14:textId="789A76C3" w:rsidR="00CC0BF7" w:rsidRDefault="00CC0BF7" w:rsidP="00CC0BF7">
          <w:pPr>
            <w:rPr>
              <w:rFonts w:eastAsia="SimSun"/>
              <w:lang w:eastAsia="zh-CN"/>
            </w:rPr>
          </w:pPr>
        </w:p>
      </w:tc>
      <w:tc>
        <w:tcPr>
          <w:tcW w:w="3192" w:type="dxa"/>
        </w:tcPr>
        <w:p w14:paraId="01A1257C" w14:textId="58CB1026" w:rsidR="00CC0BF7" w:rsidRPr="0012691B" w:rsidRDefault="00CC0BF7" w:rsidP="00CC0BF7">
          <w:pPr>
            <w:rPr>
              <w:rFonts w:eastAsiaTheme="minorEastAsia"/>
              <w:lang w:eastAsia="ja-JP"/>
            </w:rPr>
          </w:pPr>
          <w:r>
            <w:t xml:space="preserve">Email: </w:t>
          </w:r>
        </w:p>
      </w:tc>
    </w:tr>
  </w:tbl>
  <w:p w14:paraId="021FD476"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FBEE1" w14:textId="77777777" w:rsidR="00CE7A4B" w:rsidRDefault="00CE7A4B">
      <w:r>
        <w:separator/>
      </w:r>
    </w:p>
  </w:footnote>
  <w:footnote w:type="continuationSeparator" w:id="0">
    <w:p w14:paraId="559E9955" w14:textId="77777777" w:rsidR="00CE7A4B" w:rsidRDefault="00CE7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9D65D" w14:textId="77777777" w:rsidR="0097693B" w:rsidRDefault="0097693B" w:rsidP="00341CD0">
    <w:pPr>
      <w:pStyle w:val="Header"/>
      <w:tabs>
        <w:tab w:val="clear" w:pos="4320"/>
        <w:tab w:val="clear" w:pos="8640"/>
      </w:tabs>
      <w:rPr>
        <w:lang w:eastAsia="ko-KR"/>
      </w:rPr>
    </w:pPr>
  </w:p>
  <w:p w14:paraId="50818A05"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0FC660BB"/>
    <w:multiLevelType w:val="hybridMultilevel"/>
    <w:tmpl w:val="50AE9070"/>
    <w:lvl w:ilvl="0" w:tplc="F934EA42">
      <w:start w:val="1"/>
      <w:numFmt w:val="lowerRoman"/>
      <w:lvlText w:val="%1)"/>
      <w:lvlJc w:val="right"/>
      <w:pPr>
        <w:ind w:left="720" w:hanging="360"/>
      </w:pPr>
      <w:rPr>
        <w:rFonts w:asciiTheme="minorHAnsi" w:eastAsia="Times New Roman" w:hAnsiTheme="minorHAns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024B6A"/>
    <w:multiLevelType w:val="hybridMultilevel"/>
    <w:tmpl w:val="0BFAF454"/>
    <w:lvl w:ilvl="0" w:tplc="F934EA42">
      <w:start w:val="1"/>
      <w:numFmt w:val="lowerRoman"/>
      <w:lvlText w:val="%1)"/>
      <w:lvlJc w:val="right"/>
      <w:pPr>
        <w:ind w:left="720" w:hanging="360"/>
      </w:pPr>
      <w:rPr>
        <w:rFonts w:asciiTheme="minorHAnsi" w:eastAsia="Times New Roman" w:hAnsiTheme="minorHAnsi" w:cs="Times New Rom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3036D7"/>
    <w:multiLevelType w:val="hybridMultilevel"/>
    <w:tmpl w:val="2574473E"/>
    <w:lvl w:ilvl="0" w:tplc="F934EA42">
      <w:start w:val="1"/>
      <w:numFmt w:val="lowerRoman"/>
      <w:lvlText w:val="%1)"/>
      <w:lvlJc w:val="right"/>
      <w:pPr>
        <w:ind w:left="720" w:hanging="360"/>
      </w:pPr>
      <w:rPr>
        <w:rFonts w:asciiTheme="minorHAnsi" w:eastAsia="Times New Roman" w:hAnsiTheme="minorHAns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24D23B7A"/>
    <w:multiLevelType w:val="hybridMultilevel"/>
    <w:tmpl w:val="C928893E"/>
    <w:lvl w:ilvl="0" w:tplc="F934EA42">
      <w:start w:val="1"/>
      <w:numFmt w:val="lowerRoman"/>
      <w:lvlText w:val="%1)"/>
      <w:lvlJc w:val="right"/>
      <w:pPr>
        <w:ind w:left="720" w:hanging="360"/>
      </w:pPr>
      <w:rPr>
        <w:rFonts w:asciiTheme="minorHAnsi" w:eastAsia="Times New Roman" w:hAnsiTheme="minorHAns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4B537226"/>
    <w:multiLevelType w:val="multilevel"/>
    <w:tmpl w:val="E5FA69D2"/>
    <w:lvl w:ilvl="0">
      <w:start w:val="1"/>
      <w:numFmt w:val="decimal"/>
      <w:lvlText w:val="%1"/>
      <w:lvlJc w:val="left"/>
      <w:pPr>
        <w:ind w:left="720" w:hanging="360"/>
      </w:pPr>
      <w:rPr>
        <w:rFonts w:hint="default"/>
        <w:sz w:val="20"/>
      </w:rPr>
    </w:lvl>
    <w:lvl w:ilvl="1">
      <w:start w:val="1"/>
      <w:numFmt w:val="decimal"/>
      <w:lvlText w:val="%2."/>
      <w:lvlJc w:val="left"/>
      <w:pPr>
        <w:tabs>
          <w:tab w:val="num" w:pos="1440"/>
        </w:tabs>
        <w:ind w:left="1440" w:hanging="360"/>
      </w:pPr>
    </w:lvl>
    <w:lvl w:ilvl="2">
      <w:start w:val="1"/>
      <w:numFmt w:val="low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3CD0E74"/>
    <w:multiLevelType w:val="hybridMultilevel"/>
    <w:tmpl w:val="5A000642"/>
    <w:lvl w:ilvl="0" w:tplc="F934EA42">
      <w:start w:val="1"/>
      <w:numFmt w:val="lowerRoman"/>
      <w:lvlText w:val="%1)"/>
      <w:lvlJc w:val="right"/>
      <w:pPr>
        <w:ind w:left="720" w:hanging="360"/>
      </w:pPr>
      <w:rPr>
        <w:rFonts w:asciiTheme="minorHAnsi" w:eastAsia="Times New Roman" w:hAnsiTheme="minorHAns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E41A8C"/>
    <w:multiLevelType w:val="hybridMultilevel"/>
    <w:tmpl w:val="E766F244"/>
    <w:lvl w:ilvl="0" w:tplc="F498F614">
      <w:start w:val="1"/>
      <w:numFmt w:val="decimal"/>
      <w:lvlText w:val="%1"/>
      <w:lvlJc w:val="left"/>
      <w:pPr>
        <w:ind w:left="1500" w:hanging="11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AF04218"/>
    <w:multiLevelType w:val="hybridMultilevel"/>
    <w:tmpl w:val="C4A45F04"/>
    <w:lvl w:ilvl="0" w:tplc="C698551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1CE4AFC"/>
    <w:multiLevelType w:val="multilevel"/>
    <w:tmpl w:val="BF0CE784"/>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28F2169"/>
    <w:multiLevelType w:val="hybridMultilevel"/>
    <w:tmpl w:val="53C042EA"/>
    <w:lvl w:ilvl="0" w:tplc="A148C740">
      <w:start w:val="1"/>
      <w:numFmt w:val="lowerLetter"/>
      <w:lvlText w:val="%1)"/>
      <w:lvlJc w:val="left"/>
      <w:pPr>
        <w:ind w:left="720" w:hanging="360"/>
      </w:pPr>
      <w:rPr>
        <w:rFonts w:asciiTheme="minorHAnsi" w:eastAsia="Times New Roman" w:hAnsiTheme="minorHAnsi" w:cs="Times New Roman"/>
        <w:i/>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4452739">
    <w:abstractNumId w:val="13"/>
  </w:num>
  <w:num w:numId="2" w16cid:durableId="910655106">
    <w:abstractNumId w:val="10"/>
  </w:num>
  <w:num w:numId="3" w16cid:durableId="2090879135">
    <w:abstractNumId w:val="8"/>
  </w:num>
  <w:num w:numId="4" w16cid:durableId="2090694764">
    <w:abstractNumId w:val="22"/>
  </w:num>
  <w:num w:numId="5" w16cid:durableId="858665431">
    <w:abstractNumId w:val="12"/>
  </w:num>
  <w:num w:numId="6" w16cid:durableId="969244089">
    <w:abstractNumId w:val="14"/>
  </w:num>
  <w:num w:numId="7" w16cid:durableId="1044518952">
    <w:abstractNumId w:val="6"/>
  </w:num>
  <w:num w:numId="8" w16cid:durableId="1716738962">
    <w:abstractNumId w:val="1"/>
  </w:num>
  <w:num w:numId="9" w16cid:durableId="1576743629">
    <w:abstractNumId w:val="25"/>
  </w:num>
  <w:num w:numId="10" w16cid:durableId="3481337">
    <w:abstractNumId w:val="0"/>
  </w:num>
  <w:num w:numId="11" w16cid:durableId="1846936412">
    <w:abstractNumId w:val="21"/>
  </w:num>
  <w:num w:numId="12" w16cid:durableId="1025986460">
    <w:abstractNumId w:val="16"/>
  </w:num>
  <w:num w:numId="13" w16cid:durableId="1916553027">
    <w:abstractNumId w:val="11"/>
  </w:num>
  <w:num w:numId="14" w16cid:durableId="1510560156">
    <w:abstractNumId w:val="7"/>
  </w:num>
  <w:num w:numId="15" w16cid:durableId="411199107">
    <w:abstractNumId w:val="18"/>
  </w:num>
  <w:num w:numId="16" w16cid:durableId="1828398487">
    <w:abstractNumId w:val="3"/>
  </w:num>
  <w:num w:numId="17" w16cid:durableId="1241450734">
    <w:abstractNumId w:val="19"/>
  </w:num>
  <w:num w:numId="18" w16cid:durableId="1804152652">
    <w:abstractNumId w:val="24"/>
  </w:num>
  <w:num w:numId="19" w16cid:durableId="900755529">
    <w:abstractNumId w:val="23"/>
  </w:num>
  <w:num w:numId="20" w16cid:durableId="2046249285">
    <w:abstractNumId w:val="20"/>
  </w:num>
  <w:num w:numId="21" w16cid:durableId="187833252">
    <w:abstractNumId w:val="15"/>
  </w:num>
  <w:num w:numId="22" w16cid:durableId="519047816">
    <w:abstractNumId w:val="4"/>
  </w:num>
  <w:num w:numId="23" w16cid:durableId="1211727661">
    <w:abstractNumId w:val="5"/>
  </w:num>
  <w:num w:numId="24" w16cid:durableId="234316829">
    <w:abstractNumId w:val="9"/>
  </w:num>
  <w:num w:numId="25" w16cid:durableId="650642226">
    <w:abstractNumId w:val="2"/>
  </w:num>
  <w:num w:numId="26" w16cid:durableId="16386777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170"/>
    <w:rsid w:val="000079AE"/>
    <w:rsid w:val="00010385"/>
    <w:rsid w:val="000204D7"/>
    <w:rsid w:val="00022F2A"/>
    <w:rsid w:val="0003445F"/>
    <w:rsid w:val="0003595B"/>
    <w:rsid w:val="000528DA"/>
    <w:rsid w:val="00053A0A"/>
    <w:rsid w:val="000600F0"/>
    <w:rsid w:val="0006669E"/>
    <w:rsid w:val="000713CF"/>
    <w:rsid w:val="00074C88"/>
    <w:rsid w:val="0008471A"/>
    <w:rsid w:val="00084EF4"/>
    <w:rsid w:val="00090630"/>
    <w:rsid w:val="00090720"/>
    <w:rsid w:val="00094B87"/>
    <w:rsid w:val="000A2E67"/>
    <w:rsid w:val="000A4826"/>
    <w:rsid w:val="000A5418"/>
    <w:rsid w:val="000A69B0"/>
    <w:rsid w:val="000C15F0"/>
    <w:rsid w:val="000D01C7"/>
    <w:rsid w:val="000D3540"/>
    <w:rsid w:val="000E0B24"/>
    <w:rsid w:val="000F517C"/>
    <w:rsid w:val="000F5540"/>
    <w:rsid w:val="00103C8B"/>
    <w:rsid w:val="00104ACB"/>
    <w:rsid w:val="00104EB8"/>
    <w:rsid w:val="00105419"/>
    <w:rsid w:val="0011273C"/>
    <w:rsid w:val="00122077"/>
    <w:rsid w:val="001274C2"/>
    <w:rsid w:val="00131E5B"/>
    <w:rsid w:val="00135841"/>
    <w:rsid w:val="00141AD4"/>
    <w:rsid w:val="00151937"/>
    <w:rsid w:val="001539DD"/>
    <w:rsid w:val="001636AF"/>
    <w:rsid w:val="00164ABA"/>
    <w:rsid w:val="00167EA9"/>
    <w:rsid w:val="001715E9"/>
    <w:rsid w:val="00182505"/>
    <w:rsid w:val="00182C10"/>
    <w:rsid w:val="00184519"/>
    <w:rsid w:val="00191579"/>
    <w:rsid w:val="0019389F"/>
    <w:rsid w:val="00194FDC"/>
    <w:rsid w:val="00196568"/>
    <w:rsid w:val="001A1634"/>
    <w:rsid w:val="001A2F16"/>
    <w:rsid w:val="001A7545"/>
    <w:rsid w:val="001B18C2"/>
    <w:rsid w:val="001B41AC"/>
    <w:rsid w:val="001B4BC6"/>
    <w:rsid w:val="001C2B9C"/>
    <w:rsid w:val="001C78A5"/>
    <w:rsid w:val="001D2927"/>
    <w:rsid w:val="001D5D7E"/>
    <w:rsid w:val="001E08FB"/>
    <w:rsid w:val="001E1672"/>
    <w:rsid w:val="001E63A3"/>
    <w:rsid w:val="001E749D"/>
    <w:rsid w:val="001F2466"/>
    <w:rsid w:val="001F729A"/>
    <w:rsid w:val="0020769A"/>
    <w:rsid w:val="00213077"/>
    <w:rsid w:val="0021588B"/>
    <w:rsid w:val="002216AC"/>
    <w:rsid w:val="00223D66"/>
    <w:rsid w:val="00226A71"/>
    <w:rsid w:val="00241E3F"/>
    <w:rsid w:val="00250CFE"/>
    <w:rsid w:val="00254A1B"/>
    <w:rsid w:val="00254E60"/>
    <w:rsid w:val="0025644A"/>
    <w:rsid w:val="00261350"/>
    <w:rsid w:val="002624D9"/>
    <w:rsid w:val="00266899"/>
    <w:rsid w:val="0028454D"/>
    <w:rsid w:val="00291C9E"/>
    <w:rsid w:val="002926D4"/>
    <w:rsid w:val="00294C06"/>
    <w:rsid w:val="002B4101"/>
    <w:rsid w:val="002B4CA4"/>
    <w:rsid w:val="002B72C6"/>
    <w:rsid w:val="002C07DA"/>
    <w:rsid w:val="002C6E8B"/>
    <w:rsid w:val="002C7EA9"/>
    <w:rsid w:val="002E2B2D"/>
    <w:rsid w:val="002E75BD"/>
    <w:rsid w:val="002F0A70"/>
    <w:rsid w:val="002F1F1E"/>
    <w:rsid w:val="002F5401"/>
    <w:rsid w:val="003034A3"/>
    <w:rsid w:val="00304F95"/>
    <w:rsid w:val="003274DE"/>
    <w:rsid w:val="0034055E"/>
    <w:rsid w:val="00341CD0"/>
    <w:rsid w:val="00342F20"/>
    <w:rsid w:val="00343785"/>
    <w:rsid w:val="003478EF"/>
    <w:rsid w:val="003500E0"/>
    <w:rsid w:val="003539D6"/>
    <w:rsid w:val="003563C2"/>
    <w:rsid w:val="003669CB"/>
    <w:rsid w:val="00367294"/>
    <w:rsid w:val="00370D17"/>
    <w:rsid w:val="003809C7"/>
    <w:rsid w:val="00382004"/>
    <w:rsid w:val="00390180"/>
    <w:rsid w:val="0039036D"/>
    <w:rsid w:val="00397451"/>
    <w:rsid w:val="003A3B9E"/>
    <w:rsid w:val="003A7F16"/>
    <w:rsid w:val="003B32A7"/>
    <w:rsid w:val="003B6263"/>
    <w:rsid w:val="003C11A1"/>
    <w:rsid w:val="003C167B"/>
    <w:rsid w:val="003C64A7"/>
    <w:rsid w:val="003C67D9"/>
    <w:rsid w:val="003D3FDA"/>
    <w:rsid w:val="0041446B"/>
    <w:rsid w:val="00417015"/>
    <w:rsid w:val="00420822"/>
    <w:rsid w:val="0042632C"/>
    <w:rsid w:val="004268B1"/>
    <w:rsid w:val="004272BE"/>
    <w:rsid w:val="0045299B"/>
    <w:rsid w:val="0045458F"/>
    <w:rsid w:val="00455E59"/>
    <w:rsid w:val="00460753"/>
    <w:rsid w:val="004633B4"/>
    <w:rsid w:val="0046603D"/>
    <w:rsid w:val="00470093"/>
    <w:rsid w:val="00473BBB"/>
    <w:rsid w:val="004745C7"/>
    <w:rsid w:val="00483B15"/>
    <w:rsid w:val="0048623F"/>
    <w:rsid w:val="004863FA"/>
    <w:rsid w:val="00487C0E"/>
    <w:rsid w:val="00491442"/>
    <w:rsid w:val="00492C8D"/>
    <w:rsid w:val="00493F99"/>
    <w:rsid w:val="00495E04"/>
    <w:rsid w:val="004A3B46"/>
    <w:rsid w:val="004B2B38"/>
    <w:rsid w:val="004B3553"/>
    <w:rsid w:val="004B6106"/>
    <w:rsid w:val="004C057E"/>
    <w:rsid w:val="004C1D94"/>
    <w:rsid w:val="004D362A"/>
    <w:rsid w:val="004E1C26"/>
    <w:rsid w:val="004F00F5"/>
    <w:rsid w:val="005038DA"/>
    <w:rsid w:val="00505F71"/>
    <w:rsid w:val="00510863"/>
    <w:rsid w:val="00515303"/>
    <w:rsid w:val="005154C0"/>
    <w:rsid w:val="00516711"/>
    <w:rsid w:val="00527689"/>
    <w:rsid w:val="00530E8C"/>
    <w:rsid w:val="00532959"/>
    <w:rsid w:val="00533EC2"/>
    <w:rsid w:val="0054082E"/>
    <w:rsid w:val="00545933"/>
    <w:rsid w:val="00557544"/>
    <w:rsid w:val="00562444"/>
    <w:rsid w:val="0056600F"/>
    <w:rsid w:val="0058045D"/>
    <w:rsid w:val="00587875"/>
    <w:rsid w:val="00591B92"/>
    <w:rsid w:val="0059276C"/>
    <w:rsid w:val="005939B5"/>
    <w:rsid w:val="00593ED0"/>
    <w:rsid w:val="00595E16"/>
    <w:rsid w:val="00595F1B"/>
    <w:rsid w:val="00596A0B"/>
    <w:rsid w:val="005A561F"/>
    <w:rsid w:val="005C423D"/>
    <w:rsid w:val="00607E2B"/>
    <w:rsid w:val="00612820"/>
    <w:rsid w:val="006139D6"/>
    <w:rsid w:val="00615134"/>
    <w:rsid w:val="00615DA8"/>
    <w:rsid w:val="00623CE1"/>
    <w:rsid w:val="00626A1E"/>
    <w:rsid w:val="0063062B"/>
    <w:rsid w:val="006306C0"/>
    <w:rsid w:val="0064269D"/>
    <w:rsid w:val="00643B73"/>
    <w:rsid w:val="00643CE4"/>
    <w:rsid w:val="006578B0"/>
    <w:rsid w:val="00662815"/>
    <w:rsid w:val="00667229"/>
    <w:rsid w:val="00676BAD"/>
    <w:rsid w:val="00682BE5"/>
    <w:rsid w:val="0068514F"/>
    <w:rsid w:val="00690FED"/>
    <w:rsid w:val="006939A5"/>
    <w:rsid w:val="00693CBB"/>
    <w:rsid w:val="00696442"/>
    <w:rsid w:val="006B190B"/>
    <w:rsid w:val="006B335F"/>
    <w:rsid w:val="006C5A78"/>
    <w:rsid w:val="006D7C88"/>
    <w:rsid w:val="006F09C5"/>
    <w:rsid w:val="00712451"/>
    <w:rsid w:val="00712ADF"/>
    <w:rsid w:val="00726204"/>
    <w:rsid w:val="0072714E"/>
    <w:rsid w:val="00731041"/>
    <w:rsid w:val="007319FC"/>
    <w:rsid w:val="00732F08"/>
    <w:rsid w:val="00741419"/>
    <w:rsid w:val="0074190C"/>
    <w:rsid w:val="00755425"/>
    <w:rsid w:val="00762576"/>
    <w:rsid w:val="00772F3C"/>
    <w:rsid w:val="00780B77"/>
    <w:rsid w:val="00784155"/>
    <w:rsid w:val="00791060"/>
    <w:rsid w:val="00795A97"/>
    <w:rsid w:val="00796084"/>
    <w:rsid w:val="007A6A04"/>
    <w:rsid w:val="007B3D8D"/>
    <w:rsid w:val="007B5626"/>
    <w:rsid w:val="007C46E7"/>
    <w:rsid w:val="007D5F82"/>
    <w:rsid w:val="007F3D5D"/>
    <w:rsid w:val="007F4CA0"/>
    <w:rsid w:val="007F4ECE"/>
    <w:rsid w:val="0080570B"/>
    <w:rsid w:val="008143FD"/>
    <w:rsid w:val="008148E1"/>
    <w:rsid w:val="008221D9"/>
    <w:rsid w:val="008319BF"/>
    <w:rsid w:val="0084001E"/>
    <w:rsid w:val="00843CC7"/>
    <w:rsid w:val="008655EC"/>
    <w:rsid w:val="0087225F"/>
    <w:rsid w:val="008833E3"/>
    <w:rsid w:val="008841F1"/>
    <w:rsid w:val="00893E7D"/>
    <w:rsid w:val="008A396A"/>
    <w:rsid w:val="008A41AE"/>
    <w:rsid w:val="008B065D"/>
    <w:rsid w:val="008B21FB"/>
    <w:rsid w:val="008C7BA1"/>
    <w:rsid w:val="008D0E09"/>
    <w:rsid w:val="008D1DB6"/>
    <w:rsid w:val="008E3045"/>
    <w:rsid w:val="008E6B7B"/>
    <w:rsid w:val="008F0F70"/>
    <w:rsid w:val="00902E64"/>
    <w:rsid w:val="00915C2D"/>
    <w:rsid w:val="00924391"/>
    <w:rsid w:val="00925032"/>
    <w:rsid w:val="00942816"/>
    <w:rsid w:val="009513F6"/>
    <w:rsid w:val="0097693B"/>
    <w:rsid w:val="0098250B"/>
    <w:rsid w:val="00992351"/>
    <w:rsid w:val="00993355"/>
    <w:rsid w:val="009A4A6D"/>
    <w:rsid w:val="009B1C18"/>
    <w:rsid w:val="009C05C2"/>
    <w:rsid w:val="009C29CF"/>
    <w:rsid w:val="009E34FF"/>
    <w:rsid w:val="009E5BCA"/>
    <w:rsid w:val="009E60B8"/>
    <w:rsid w:val="009E7ACB"/>
    <w:rsid w:val="009F046B"/>
    <w:rsid w:val="009F2D1F"/>
    <w:rsid w:val="009F5EF1"/>
    <w:rsid w:val="00A07CAB"/>
    <w:rsid w:val="00A13265"/>
    <w:rsid w:val="00A2146C"/>
    <w:rsid w:val="00A260DD"/>
    <w:rsid w:val="00A33A00"/>
    <w:rsid w:val="00A37DE0"/>
    <w:rsid w:val="00A4164C"/>
    <w:rsid w:val="00A41F75"/>
    <w:rsid w:val="00A5519A"/>
    <w:rsid w:val="00A552AE"/>
    <w:rsid w:val="00A55820"/>
    <w:rsid w:val="00A62A20"/>
    <w:rsid w:val="00A64AEE"/>
    <w:rsid w:val="00A65AC6"/>
    <w:rsid w:val="00A71136"/>
    <w:rsid w:val="00A80DA0"/>
    <w:rsid w:val="00A83A13"/>
    <w:rsid w:val="00A849DD"/>
    <w:rsid w:val="00A933FA"/>
    <w:rsid w:val="00AA474C"/>
    <w:rsid w:val="00AA4C35"/>
    <w:rsid w:val="00AA6C59"/>
    <w:rsid w:val="00AB28B1"/>
    <w:rsid w:val="00AB7B53"/>
    <w:rsid w:val="00AC2FD2"/>
    <w:rsid w:val="00AC5F7C"/>
    <w:rsid w:val="00AC7066"/>
    <w:rsid w:val="00AD37DE"/>
    <w:rsid w:val="00AD7E5F"/>
    <w:rsid w:val="00AE07C1"/>
    <w:rsid w:val="00AF4C64"/>
    <w:rsid w:val="00B00A8E"/>
    <w:rsid w:val="00B01AA1"/>
    <w:rsid w:val="00B05FE5"/>
    <w:rsid w:val="00B11FC8"/>
    <w:rsid w:val="00B21869"/>
    <w:rsid w:val="00B22329"/>
    <w:rsid w:val="00B30C81"/>
    <w:rsid w:val="00B4793B"/>
    <w:rsid w:val="00B53AE4"/>
    <w:rsid w:val="00B60228"/>
    <w:rsid w:val="00B623AD"/>
    <w:rsid w:val="00B76170"/>
    <w:rsid w:val="00B90441"/>
    <w:rsid w:val="00B90D0A"/>
    <w:rsid w:val="00B97F81"/>
    <w:rsid w:val="00BA390F"/>
    <w:rsid w:val="00BC6D6B"/>
    <w:rsid w:val="00BD0290"/>
    <w:rsid w:val="00BE0E9A"/>
    <w:rsid w:val="00BE3627"/>
    <w:rsid w:val="00BE75A2"/>
    <w:rsid w:val="00BF5ABC"/>
    <w:rsid w:val="00BF6488"/>
    <w:rsid w:val="00C041D2"/>
    <w:rsid w:val="00C10614"/>
    <w:rsid w:val="00C147E9"/>
    <w:rsid w:val="00C15633"/>
    <w:rsid w:val="00C15799"/>
    <w:rsid w:val="00C20B6C"/>
    <w:rsid w:val="00C357AD"/>
    <w:rsid w:val="00C3695D"/>
    <w:rsid w:val="00C457BC"/>
    <w:rsid w:val="00C46800"/>
    <w:rsid w:val="00C4785B"/>
    <w:rsid w:val="00C516B2"/>
    <w:rsid w:val="00C54742"/>
    <w:rsid w:val="00C57C38"/>
    <w:rsid w:val="00C60316"/>
    <w:rsid w:val="00C6069C"/>
    <w:rsid w:val="00C61200"/>
    <w:rsid w:val="00C622D4"/>
    <w:rsid w:val="00C70F37"/>
    <w:rsid w:val="00C85119"/>
    <w:rsid w:val="00C900BC"/>
    <w:rsid w:val="00CA478D"/>
    <w:rsid w:val="00CB75C8"/>
    <w:rsid w:val="00CC0BF7"/>
    <w:rsid w:val="00CC4B55"/>
    <w:rsid w:val="00CC5065"/>
    <w:rsid w:val="00CC79FF"/>
    <w:rsid w:val="00CD1EEE"/>
    <w:rsid w:val="00CD5431"/>
    <w:rsid w:val="00CE7A4B"/>
    <w:rsid w:val="00CF2491"/>
    <w:rsid w:val="00CF477C"/>
    <w:rsid w:val="00CF53BB"/>
    <w:rsid w:val="00CF58DE"/>
    <w:rsid w:val="00D06C0C"/>
    <w:rsid w:val="00D1252E"/>
    <w:rsid w:val="00D348D1"/>
    <w:rsid w:val="00D421BD"/>
    <w:rsid w:val="00D4395D"/>
    <w:rsid w:val="00D43E8F"/>
    <w:rsid w:val="00D5024C"/>
    <w:rsid w:val="00D52305"/>
    <w:rsid w:val="00D57772"/>
    <w:rsid w:val="00D643DC"/>
    <w:rsid w:val="00D715CA"/>
    <w:rsid w:val="00D72AE3"/>
    <w:rsid w:val="00D72F72"/>
    <w:rsid w:val="00D75244"/>
    <w:rsid w:val="00D75A4D"/>
    <w:rsid w:val="00D76479"/>
    <w:rsid w:val="00D76F29"/>
    <w:rsid w:val="00D8355B"/>
    <w:rsid w:val="00D8478B"/>
    <w:rsid w:val="00D85FF9"/>
    <w:rsid w:val="00D86151"/>
    <w:rsid w:val="00D90530"/>
    <w:rsid w:val="00DA207D"/>
    <w:rsid w:val="00DA7595"/>
    <w:rsid w:val="00DB0A68"/>
    <w:rsid w:val="00DB2BAD"/>
    <w:rsid w:val="00DB3E75"/>
    <w:rsid w:val="00DC43A3"/>
    <w:rsid w:val="00DC5B1E"/>
    <w:rsid w:val="00DC7886"/>
    <w:rsid w:val="00DD0603"/>
    <w:rsid w:val="00DD4533"/>
    <w:rsid w:val="00DD7C09"/>
    <w:rsid w:val="00DE2E9B"/>
    <w:rsid w:val="00DE6E8E"/>
    <w:rsid w:val="00DF4065"/>
    <w:rsid w:val="00E0124F"/>
    <w:rsid w:val="00E11346"/>
    <w:rsid w:val="00E21655"/>
    <w:rsid w:val="00E2344A"/>
    <w:rsid w:val="00E37840"/>
    <w:rsid w:val="00E440A2"/>
    <w:rsid w:val="00E465CB"/>
    <w:rsid w:val="00E534CE"/>
    <w:rsid w:val="00E674D3"/>
    <w:rsid w:val="00E70FD0"/>
    <w:rsid w:val="00E82230"/>
    <w:rsid w:val="00E86073"/>
    <w:rsid w:val="00E944E3"/>
    <w:rsid w:val="00E94736"/>
    <w:rsid w:val="00EA6162"/>
    <w:rsid w:val="00EB49C2"/>
    <w:rsid w:val="00EB4DC0"/>
    <w:rsid w:val="00EC7F2B"/>
    <w:rsid w:val="00ED10DD"/>
    <w:rsid w:val="00ED16CF"/>
    <w:rsid w:val="00ED6DA4"/>
    <w:rsid w:val="00EE47CA"/>
    <w:rsid w:val="00EE7FD2"/>
    <w:rsid w:val="00EF042F"/>
    <w:rsid w:val="00EF189C"/>
    <w:rsid w:val="00EF298E"/>
    <w:rsid w:val="00EF7348"/>
    <w:rsid w:val="00F11135"/>
    <w:rsid w:val="00F14BA8"/>
    <w:rsid w:val="00F21C70"/>
    <w:rsid w:val="00F36FD6"/>
    <w:rsid w:val="00F410EF"/>
    <w:rsid w:val="00F51A81"/>
    <w:rsid w:val="00F62E16"/>
    <w:rsid w:val="00F66584"/>
    <w:rsid w:val="00F6693D"/>
    <w:rsid w:val="00F72430"/>
    <w:rsid w:val="00F84067"/>
    <w:rsid w:val="00F84C5E"/>
    <w:rsid w:val="00F9112A"/>
    <w:rsid w:val="00FA7217"/>
    <w:rsid w:val="00FC6EC3"/>
    <w:rsid w:val="00FD3528"/>
    <w:rsid w:val="00FE229A"/>
    <w:rsid w:val="00FE28E0"/>
    <w:rsid w:val="00FE3DE5"/>
    <w:rsid w:val="00FE6EBB"/>
    <w:rsid w:val="00FF0111"/>
    <w:rsid w:val="00FF60A4"/>
    <w:rsid w:val="00FF7341"/>
    <w:rsid w:val="03D8352F"/>
    <w:rsid w:val="03DCCE1E"/>
    <w:rsid w:val="04040967"/>
    <w:rsid w:val="051D6C3E"/>
    <w:rsid w:val="07A59415"/>
    <w:rsid w:val="09DCC7DA"/>
    <w:rsid w:val="0A3D2542"/>
    <w:rsid w:val="0D5E3C8A"/>
    <w:rsid w:val="0F004A90"/>
    <w:rsid w:val="13713619"/>
    <w:rsid w:val="1414D1E5"/>
    <w:rsid w:val="14BFE3BE"/>
    <w:rsid w:val="19CE6D50"/>
    <w:rsid w:val="1B2F1A9D"/>
    <w:rsid w:val="1BDB4B7E"/>
    <w:rsid w:val="1C74FD7C"/>
    <w:rsid w:val="1EE282F5"/>
    <w:rsid w:val="217E798F"/>
    <w:rsid w:val="22DAA39E"/>
    <w:rsid w:val="252021EC"/>
    <w:rsid w:val="25A49C1D"/>
    <w:rsid w:val="26CE14E5"/>
    <w:rsid w:val="2D778351"/>
    <w:rsid w:val="3D30B6A5"/>
    <w:rsid w:val="3EB9417F"/>
    <w:rsid w:val="42C4528A"/>
    <w:rsid w:val="4B229083"/>
    <w:rsid w:val="56C45B18"/>
    <w:rsid w:val="5A5E20DE"/>
    <w:rsid w:val="62AC2F23"/>
    <w:rsid w:val="644C2011"/>
    <w:rsid w:val="6756D721"/>
    <w:rsid w:val="735286E3"/>
    <w:rsid w:val="74B52F83"/>
    <w:rsid w:val="77FFD914"/>
    <w:rsid w:val="78581E1A"/>
    <w:rsid w:val="78DE9DCC"/>
    <w:rsid w:val="7C2CA245"/>
    <w:rsid w:val="7E29F6D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A0E1C6"/>
  <w15:docId w15:val="{ACC6D9E3-1F97-C040-BCD9-943C6FEA4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unhideWhenUsed/>
    <w:rsid w:val="00390180"/>
  </w:style>
  <w:style w:type="character" w:customStyle="1" w:styleId="CommentTextChar">
    <w:name w:val="Comment Text Char"/>
    <w:basedOn w:val="DefaultParagraphFont"/>
    <w:link w:val="CommentText"/>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paragraph" w:styleId="Revision">
    <w:name w:val="Revision"/>
    <w:hidden/>
    <w:uiPriority w:val="99"/>
    <w:semiHidden/>
    <w:rsid w:val="00226A71"/>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te xmlns="8398743d-f1a1-4553-a233-ec1bd5105832">editorial changes made</Not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9A23B8-AD70-4E1D-A772-4B53D8455D96}"/>
</file>

<file path=customXml/itemProps2.xml><?xml version="1.0" encoding="utf-8"?>
<ds:datastoreItem xmlns:ds="http://schemas.openxmlformats.org/officeDocument/2006/customXml" ds:itemID="{9860139C-8B6A-4D1E-81D8-BFA16F5509E8}">
  <ds:schemaRefs>
    <ds:schemaRef ds:uri="c7e771be-c3f3-4415-a01f-6b382566ad45"/>
    <ds:schemaRef ds:uri="http://schemas.microsoft.com/office/infopath/2007/PartnerControls"/>
    <ds:schemaRef ds:uri="http://purl.org/dc/terms/"/>
    <ds:schemaRef ds:uri="http://www.w3.org/XML/1998/namespace"/>
    <ds:schemaRef ds:uri="8398743d-f1a1-4553-a233-ec1bd5105832"/>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elements/1.1/"/>
  </ds:schemaRefs>
</ds:datastoreItem>
</file>

<file path=customXml/itemProps3.xml><?xml version="1.0" encoding="utf-8"?>
<ds:datastoreItem xmlns:ds="http://schemas.openxmlformats.org/officeDocument/2006/customXml" ds:itemID="{7F83F5B9-4223-40A8-A71F-3828E744D9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1335</Words>
  <Characters>8452</Characters>
  <Application>Microsoft Office Word</Application>
  <DocSecurity>0</DocSecurity>
  <Lines>70</Lines>
  <Paragraphs>19</Paragraphs>
  <ScaleCrop>false</ScaleCrop>
  <Company>APT</Company>
  <LinksUpToDate>false</LinksUpToDate>
  <CharactersWithSpaces>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Jongbong PARK</cp:lastModifiedBy>
  <cp:revision>51</cp:revision>
  <cp:lastPrinted>2025-09-17T06:29:00Z</cp:lastPrinted>
  <dcterms:created xsi:type="dcterms:W3CDTF">2025-09-18T04:31:00Z</dcterms:created>
  <dcterms:modified xsi:type="dcterms:W3CDTF">2025-09-23T13:59:00Z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ee251cd2-aca2-41c5-9862-e626403ec1f3</vt:lpwstr>
  </property>
  <property fmtid="{D5CDD505-2E9C-101B-9397-08002B2CF9AE}" pid="3" name="ContentTypeId">
    <vt:lpwstr>0x010100D0C85A0B969A774F87A7D55FBE62B5FC</vt:lpwstr>
  </property>
  <property fmtid="{D5CDD505-2E9C-101B-9397-08002B2CF9AE}" pid="4" name="MediaServiceImageTags">
    <vt:lpwstr/>
  </property>
</Properties>
</file>